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4E5E6" w14:textId="5FF83E31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GR Corolla </w:t>
      </w:r>
      <w:r w:rsidR="003F0E78">
        <w:rPr>
          <w:rFonts w:ascii="Arial" w:eastAsia="Arial" w:hAnsi="Arial" w:cs="Arial"/>
          <w:b/>
          <w:sz w:val="28"/>
          <w:szCs w:val="28"/>
        </w:rPr>
        <w:t>inova</w:t>
      </w:r>
      <w:r>
        <w:rPr>
          <w:rFonts w:ascii="Arial" w:eastAsia="Arial" w:hAnsi="Arial" w:cs="Arial"/>
          <w:b/>
          <w:sz w:val="28"/>
          <w:szCs w:val="28"/>
        </w:rPr>
        <w:t xml:space="preserve"> com </w:t>
      </w:r>
      <w:r w:rsidR="00A819F0">
        <w:rPr>
          <w:rFonts w:ascii="Arial" w:eastAsia="Arial" w:hAnsi="Arial" w:cs="Arial"/>
          <w:b/>
          <w:sz w:val="28"/>
          <w:szCs w:val="28"/>
        </w:rPr>
        <w:t xml:space="preserve">inédita </w:t>
      </w:r>
      <w:r>
        <w:rPr>
          <w:rFonts w:ascii="Arial" w:eastAsia="Arial" w:hAnsi="Arial" w:cs="Arial"/>
          <w:b/>
          <w:sz w:val="28"/>
          <w:szCs w:val="28"/>
        </w:rPr>
        <w:t xml:space="preserve">garantia de </w:t>
      </w:r>
      <w:r w:rsidR="00A819F0">
        <w:rPr>
          <w:rFonts w:ascii="Arial" w:eastAsia="Arial" w:hAnsi="Arial" w:cs="Arial"/>
          <w:b/>
          <w:sz w:val="28"/>
          <w:szCs w:val="28"/>
        </w:rPr>
        <w:t xml:space="preserve">até </w:t>
      </w:r>
      <w:r>
        <w:rPr>
          <w:rFonts w:ascii="Arial" w:eastAsia="Arial" w:hAnsi="Arial" w:cs="Arial"/>
          <w:b/>
          <w:sz w:val="28"/>
          <w:szCs w:val="28"/>
        </w:rPr>
        <w:t>10 anos</w:t>
      </w:r>
      <w:r w:rsidR="00B14227">
        <w:rPr>
          <w:rFonts w:ascii="Arial" w:eastAsia="Arial" w:hAnsi="Arial" w:cs="Arial"/>
          <w:b/>
          <w:sz w:val="28"/>
          <w:szCs w:val="28"/>
        </w:rPr>
        <w:t xml:space="preserve"> no segmento de esportivos</w:t>
      </w:r>
      <w:r>
        <w:rPr>
          <w:rFonts w:ascii="Arial" w:eastAsia="Arial" w:hAnsi="Arial" w:cs="Arial"/>
          <w:b/>
          <w:sz w:val="28"/>
          <w:szCs w:val="28"/>
        </w:rPr>
        <w:t xml:space="preserve"> –</w:t>
      </w:r>
      <w:r w:rsidR="0095304A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inclusive para seminovos</w:t>
      </w:r>
    </w:p>
    <w:p w14:paraId="3904E5E7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3904E5E8" w14:textId="77777777" w:rsidR="00CF6FB0" w:rsidRDefault="00E6346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Benefício é aplicável a todas as unidades do modelo no Brasil, zero quilômetro e seminovas</w:t>
      </w:r>
    </w:p>
    <w:p w14:paraId="3904E5E9" w14:textId="4FBF836A" w:rsidR="00CF6FB0" w:rsidRDefault="00E6346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Adesão à garantia estendida é ativada automaticamente sem custos adicionais aos clientes</w:t>
      </w:r>
    </w:p>
    <w:p w14:paraId="3904E5EA" w14:textId="77777777" w:rsidR="00CF6FB0" w:rsidRDefault="00E6346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Proprietários contam com o suporte da rede de concessionárias Toyota em todo o País</w:t>
      </w:r>
    </w:p>
    <w:p w14:paraId="3904E5EB" w14:textId="273DC5D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br/>
      </w:r>
      <w:r w:rsidR="00D4050A" w:rsidRPr="00D4050A">
        <w:rPr>
          <w:rFonts w:ascii="Arial" w:eastAsia="Arial" w:hAnsi="Arial" w:cs="Arial"/>
          <w:b/>
          <w:bCs/>
          <w:sz w:val="24"/>
          <w:szCs w:val="24"/>
        </w:rPr>
        <w:t xml:space="preserve">São Paulo, </w:t>
      </w:r>
      <w:r w:rsidR="00667AB6">
        <w:rPr>
          <w:rFonts w:ascii="Arial" w:eastAsia="Arial" w:hAnsi="Arial" w:cs="Arial"/>
          <w:b/>
          <w:bCs/>
          <w:sz w:val="24"/>
          <w:szCs w:val="24"/>
        </w:rPr>
        <w:t>17</w:t>
      </w:r>
      <w:r w:rsidR="00D4050A" w:rsidRPr="00D4050A"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r w:rsidR="00D4050A">
        <w:rPr>
          <w:rFonts w:ascii="Arial" w:eastAsia="Arial" w:hAnsi="Arial" w:cs="Arial"/>
          <w:b/>
          <w:bCs/>
          <w:sz w:val="24"/>
          <w:szCs w:val="24"/>
        </w:rPr>
        <w:t>abril</w:t>
      </w:r>
      <w:r w:rsidR="00D4050A" w:rsidRPr="00D4050A">
        <w:rPr>
          <w:rFonts w:ascii="Arial" w:eastAsia="Arial" w:hAnsi="Arial" w:cs="Arial"/>
          <w:b/>
          <w:bCs/>
          <w:sz w:val="24"/>
          <w:szCs w:val="24"/>
        </w:rPr>
        <w:t xml:space="preserve"> de 2025</w:t>
      </w:r>
      <w:r w:rsidR="00D4050A">
        <w:rPr>
          <w:rFonts w:ascii="Arial" w:eastAsia="Arial" w:hAnsi="Arial" w:cs="Arial"/>
          <w:b/>
          <w:bCs/>
          <w:sz w:val="24"/>
          <w:szCs w:val="24"/>
        </w:rPr>
        <w:t xml:space="preserve"> - 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="00F54E53">
        <w:rPr>
          <w:rFonts w:ascii="Arial" w:eastAsia="Arial" w:hAnsi="Arial" w:cs="Arial"/>
          <w:sz w:val="24"/>
          <w:szCs w:val="24"/>
        </w:rPr>
        <w:t>TOYOTA</w:t>
      </w:r>
      <w:r>
        <w:rPr>
          <w:rFonts w:ascii="Arial" w:eastAsia="Arial" w:hAnsi="Arial" w:cs="Arial"/>
          <w:sz w:val="24"/>
          <w:szCs w:val="24"/>
        </w:rPr>
        <w:t xml:space="preserve"> GAZOO Racing revoluciona o segmento de carros esportivos com a inédita garantia de até 10 anos para o GR Corolla, um diferencial exclusivo do </w:t>
      </w:r>
      <w:r w:rsidR="00541C23" w:rsidRPr="00541C23">
        <w:rPr>
          <w:rFonts w:ascii="Arial" w:eastAsia="Arial" w:hAnsi="Arial" w:cs="Arial"/>
          <w:i/>
          <w:iCs/>
          <w:sz w:val="24"/>
          <w:szCs w:val="24"/>
        </w:rPr>
        <w:t>H</w:t>
      </w:r>
      <w:r w:rsidRPr="00541C23">
        <w:rPr>
          <w:rFonts w:ascii="Arial" w:eastAsia="Arial" w:hAnsi="Arial" w:cs="Arial"/>
          <w:i/>
          <w:iCs/>
          <w:sz w:val="24"/>
          <w:szCs w:val="24"/>
        </w:rPr>
        <w:t xml:space="preserve">ot </w:t>
      </w:r>
      <w:r w:rsidR="00541C23" w:rsidRPr="00541C23">
        <w:rPr>
          <w:rFonts w:ascii="Arial" w:eastAsia="Arial" w:hAnsi="Arial" w:cs="Arial"/>
          <w:i/>
          <w:iCs/>
          <w:sz w:val="24"/>
          <w:szCs w:val="24"/>
        </w:rPr>
        <w:t>H</w:t>
      </w:r>
      <w:r w:rsidRPr="00541C23">
        <w:rPr>
          <w:rFonts w:ascii="Arial" w:eastAsia="Arial" w:hAnsi="Arial" w:cs="Arial"/>
          <w:i/>
          <w:iCs/>
          <w:sz w:val="24"/>
          <w:szCs w:val="24"/>
        </w:rPr>
        <w:t>atch</w:t>
      </w:r>
      <w:r>
        <w:rPr>
          <w:rFonts w:ascii="Arial" w:eastAsia="Arial" w:hAnsi="Arial" w:cs="Arial"/>
          <w:sz w:val="24"/>
          <w:szCs w:val="24"/>
        </w:rPr>
        <w:t xml:space="preserve">, que combina </w:t>
      </w:r>
      <w:r w:rsidR="009D4F8B">
        <w:rPr>
          <w:rFonts w:ascii="Arial" w:eastAsia="Arial" w:hAnsi="Arial" w:cs="Arial"/>
          <w:sz w:val="24"/>
          <w:szCs w:val="24"/>
        </w:rPr>
        <w:t>potência</w:t>
      </w:r>
      <w:r>
        <w:rPr>
          <w:rFonts w:ascii="Arial" w:eastAsia="Arial" w:hAnsi="Arial" w:cs="Arial"/>
          <w:sz w:val="24"/>
          <w:szCs w:val="24"/>
        </w:rPr>
        <w:t xml:space="preserve">, tecnologia avançada e DNA </w:t>
      </w:r>
      <w:r w:rsidR="00356DD4">
        <w:rPr>
          <w:rFonts w:ascii="Arial" w:eastAsia="Arial" w:hAnsi="Arial" w:cs="Arial"/>
          <w:sz w:val="24"/>
          <w:szCs w:val="24"/>
        </w:rPr>
        <w:t xml:space="preserve">de alta </w:t>
      </w:r>
      <w:r w:rsidR="00356DD4" w:rsidRPr="00356DD4">
        <w:rPr>
          <w:rFonts w:ascii="Arial" w:eastAsia="Arial" w:hAnsi="Arial" w:cs="Arial"/>
          <w:i/>
          <w:iCs/>
          <w:sz w:val="24"/>
          <w:szCs w:val="24"/>
        </w:rPr>
        <w:t>performance</w:t>
      </w:r>
      <w:r w:rsidR="00356DD4">
        <w:rPr>
          <w:rFonts w:ascii="Arial" w:eastAsia="Arial" w:hAnsi="Arial" w:cs="Arial"/>
          <w:sz w:val="24"/>
          <w:szCs w:val="24"/>
        </w:rPr>
        <w:t xml:space="preserve"> vindo </w:t>
      </w:r>
      <w:r>
        <w:rPr>
          <w:rFonts w:ascii="Arial" w:eastAsia="Arial" w:hAnsi="Arial" w:cs="Arial"/>
          <w:sz w:val="24"/>
          <w:szCs w:val="24"/>
        </w:rPr>
        <w:t>do automobilismo. O modelo está disponível nas versões Core e Circuit por R$ 416.990 e R$ 461.990, respectivamente</w:t>
      </w:r>
      <w:r w:rsidR="002B48AF">
        <w:rPr>
          <w:rFonts w:ascii="Arial" w:eastAsia="Arial" w:hAnsi="Arial" w:cs="Arial"/>
          <w:sz w:val="24"/>
          <w:szCs w:val="24"/>
        </w:rPr>
        <w:t>.</w:t>
      </w:r>
    </w:p>
    <w:p w14:paraId="3BA5CBDE" w14:textId="77777777" w:rsidR="00FE1CFC" w:rsidRDefault="00FE1CF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06073F03" w14:textId="1B166F7D" w:rsidR="0053662E" w:rsidRPr="002B48AF" w:rsidRDefault="0053662E" w:rsidP="00536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002B48AF">
        <w:rPr>
          <w:rFonts w:ascii="Arial" w:eastAsia="Arial" w:hAnsi="Arial" w:cs="Arial"/>
          <w:color w:val="222222"/>
          <w:sz w:val="24"/>
          <w:szCs w:val="24"/>
        </w:rPr>
        <w:t xml:space="preserve">O programa Toyota 10 está disponível </w:t>
      </w:r>
      <w:r w:rsidR="00C71059" w:rsidRPr="002B48AF">
        <w:rPr>
          <w:rFonts w:ascii="Arial" w:eastAsia="Arial" w:hAnsi="Arial" w:cs="Arial"/>
          <w:color w:val="222222"/>
          <w:sz w:val="24"/>
          <w:szCs w:val="24"/>
        </w:rPr>
        <w:t>s</w:t>
      </w:r>
      <w:r w:rsidRPr="002B48AF">
        <w:rPr>
          <w:rFonts w:ascii="Arial" w:eastAsia="Arial" w:hAnsi="Arial" w:cs="Arial"/>
          <w:color w:val="222222"/>
          <w:sz w:val="24"/>
          <w:szCs w:val="24"/>
        </w:rPr>
        <w:t>em custo adicional ao proprietário</w:t>
      </w:r>
      <w:r w:rsidR="00C71059" w:rsidRPr="002B48AF">
        <w:rPr>
          <w:rFonts w:ascii="Arial" w:eastAsia="Arial" w:hAnsi="Arial" w:cs="Arial"/>
          <w:color w:val="222222"/>
          <w:sz w:val="24"/>
          <w:szCs w:val="24"/>
        </w:rPr>
        <w:t xml:space="preserve"> e</w:t>
      </w:r>
      <w:r w:rsidRPr="002B48A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4F5ED1">
        <w:rPr>
          <w:rFonts w:ascii="Arial" w:eastAsia="Arial" w:hAnsi="Arial" w:cs="Arial"/>
          <w:color w:val="222222"/>
          <w:sz w:val="24"/>
          <w:szCs w:val="24"/>
        </w:rPr>
        <w:t>é</w:t>
      </w:r>
      <w:r w:rsidR="004F5ED1" w:rsidRPr="00051065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4F5ED1">
        <w:rPr>
          <w:rFonts w:ascii="Arial" w:eastAsia="Arial" w:hAnsi="Arial" w:cs="Arial"/>
          <w:color w:val="222222"/>
          <w:sz w:val="24"/>
          <w:szCs w:val="24"/>
        </w:rPr>
        <w:t xml:space="preserve">válido para todas as unidades do modelo comercializadas desde 2023 – quando chegou ao Brasil. Esse benefício </w:t>
      </w:r>
      <w:r w:rsidRPr="002B48AF">
        <w:rPr>
          <w:rFonts w:ascii="Arial" w:eastAsia="Arial" w:hAnsi="Arial" w:cs="Arial"/>
          <w:color w:val="222222"/>
          <w:sz w:val="24"/>
          <w:szCs w:val="24"/>
        </w:rPr>
        <w:t xml:space="preserve">é ativado automaticamente ao serem realizadas revisões programadas na rede autorizada </w:t>
      </w:r>
      <w:r w:rsidR="001A468E">
        <w:rPr>
          <w:rFonts w:ascii="Arial" w:eastAsia="Arial" w:hAnsi="Arial" w:cs="Arial"/>
          <w:color w:val="222222"/>
          <w:sz w:val="24"/>
          <w:szCs w:val="24"/>
        </w:rPr>
        <w:t xml:space="preserve">Toyota </w:t>
      </w:r>
      <w:r w:rsidRPr="002B48AF">
        <w:rPr>
          <w:rFonts w:ascii="Arial" w:eastAsia="Arial" w:hAnsi="Arial" w:cs="Arial"/>
          <w:color w:val="222222"/>
          <w:sz w:val="24"/>
          <w:szCs w:val="24"/>
        </w:rPr>
        <w:t>após o término do período inicial de 5 anos de garantia de fábrica.</w:t>
      </w:r>
    </w:p>
    <w:p w14:paraId="5F0903F2" w14:textId="77777777" w:rsidR="0053662E" w:rsidRDefault="0053662E" w:rsidP="00536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77E93B0B" w14:textId="77777777" w:rsidR="0053662E" w:rsidRDefault="0053662E" w:rsidP="00536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Essa cobertura adicional é renovável a cada 12 meses ou 10.000 km e contempla peças de carroceria, sistema de arrefecimento, componentes elétricos e eletrônicos, motor, transmissão e freios até o limite máximo de 60 meses (totalizando 120 meses quando somados à garantia inicial) e 200.000 km para uso particular ou 100.000 km para uso comercial – o que ocorrer primeiro.</w:t>
      </w:r>
    </w:p>
    <w:p w14:paraId="498B16EC" w14:textId="77777777" w:rsidR="0053662E" w:rsidRDefault="0053662E" w:rsidP="00536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28BDBF05" w14:textId="5C4A6B0F" w:rsidR="0053662E" w:rsidRDefault="00536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“A ampliação da garantia reflete o nosso compromisso em proporcionar uma experiência exclusiva, desde a compra até toda a jornada como cliente. Essa ação simboliza a confiança que temos em nossos veículos e reforça nossa marca como pioneira na oferta desse benefício no segmento de veículos esportivos”, destaca </w:t>
      </w:r>
      <w:r w:rsidRPr="002C1D92">
        <w:rPr>
          <w:rFonts w:ascii="Arial" w:eastAsia="Arial" w:hAnsi="Arial" w:cs="Arial"/>
          <w:color w:val="222222"/>
          <w:sz w:val="24"/>
          <w:szCs w:val="24"/>
        </w:rPr>
        <w:t>Jorge Mussi, gerente geral de pós-vendas da Toyota do Brasil</w:t>
      </w:r>
      <w:r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3904E5EE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01E9E06" w14:textId="7FA0059A" w:rsidR="00B95961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lastRenderedPageBreak/>
        <w:t>Desempenho inspirado nas pistas</w:t>
      </w:r>
    </w:p>
    <w:p w14:paraId="694D2EE6" w14:textId="3A9A1B20" w:rsidR="007840D2" w:rsidRDefault="005138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Criado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para priorizar </w:t>
      </w:r>
      <w:r w:rsidR="000E6F28">
        <w:rPr>
          <w:rFonts w:ascii="Arial" w:eastAsia="Arial" w:hAnsi="Arial" w:cs="Arial"/>
          <w:color w:val="222222"/>
          <w:sz w:val="24"/>
          <w:szCs w:val="24"/>
        </w:rPr>
        <w:t xml:space="preserve">a 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esportividade a partir dos </w:t>
      </w:r>
      <w:r w:rsidR="001C375D" w:rsidRPr="00541C23">
        <w:rPr>
          <w:rFonts w:ascii="Arial" w:eastAsia="Arial" w:hAnsi="Arial" w:cs="Arial"/>
          <w:i/>
          <w:iCs/>
          <w:color w:val="222222"/>
          <w:sz w:val="24"/>
          <w:szCs w:val="24"/>
        </w:rPr>
        <w:t>feedbacks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do </w:t>
      </w:r>
      <w:r w:rsidR="001C375D" w:rsidRPr="00541C23">
        <w:rPr>
          <w:rFonts w:ascii="Arial" w:eastAsia="Arial" w:hAnsi="Arial" w:cs="Arial"/>
          <w:i/>
          <w:iCs/>
          <w:color w:val="222222"/>
          <w:sz w:val="24"/>
          <w:szCs w:val="24"/>
        </w:rPr>
        <w:t>Master Driver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MORIZO – codinome </w:t>
      </w:r>
      <w:r w:rsidR="00965E29">
        <w:rPr>
          <w:rFonts w:ascii="Arial" w:eastAsia="Arial" w:hAnsi="Arial" w:cs="Arial"/>
          <w:color w:val="222222"/>
          <w:sz w:val="24"/>
          <w:szCs w:val="24"/>
        </w:rPr>
        <w:t>utilizado por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Ak</w:t>
      </w:r>
      <w:r w:rsidR="000E6F28">
        <w:rPr>
          <w:rFonts w:ascii="Arial" w:eastAsia="Arial" w:hAnsi="Arial" w:cs="Arial"/>
          <w:color w:val="222222"/>
          <w:sz w:val="24"/>
          <w:szCs w:val="24"/>
        </w:rPr>
        <w:t>i</w:t>
      </w:r>
      <w:r w:rsidR="001C375D">
        <w:rPr>
          <w:rFonts w:ascii="Arial" w:eastAsia="Arial" w:hAnsi="Arial" w:cs="Arial"/>
          <w:color w:val="222222"/>
          <w:sz w:val="24"/>
          <w:szCs w:val="24"/>
        </w:rPr>
        <w:t>o Toyoda</w:t>
      </w:r>
      <w:r w:rsidR="00965E29"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r w:rsidR="00965E29" w:rsidRPr="00541C23">
        <w:rPr>
          <w:rFonts w:ascii="Arial" w:eastAsia="Arial" w:hAnsi="Arial" w:cs="Arial"/>
          <w:i/>
          <w:iCs/>
          <w:color w:val="222222"/>
          <w:sz w:val="24"/>
          <w:szCs w:val="24"/>
        </w:rPr>
        <w:t>chairman</w:t>
      </w:r>
      <w:r w:rsidR="00965E29" w:rsidRPr="00965E29">
        <w:rPr>
          <w:rFonts w:ascii="Arial" w:eastAsia="Arial" w:hAnsi="Arial" w:cs="Arial"/>
          <w:color w:val="222222"/>
          <w:sz w:val="24"/>
          <w:szCs w:val="24"/>
        </w:rPr>
        <w:t xml:space="preserve"> da Toyota Motor Corporation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nas pistas</w:t>
      </w:r>
      <w:r w:rsidR="00965E29">
        <w:rPr>
          <w:rFonts w:ascii="Arial" w:eastAsia="Arial" w:hAnsi="Arial" w:cs="Arial"/>
          <w:color w:val="222222"/>
          <w:sz w:val="24"/>
          <w:szCs w:val="24"/>
        </w:rPr>
        <w:t xml:space="preserve"> de corrida</w:t>
      </w:r>
      <w:r w:rsidR="001C375D">
        <w:rPr>
          <w:rFonts w:ascii="Arial" w:eastAsia="Arial" w:hAnsi="Arial" w:cs="Arial"/>
          <w:color w:val="222222"/>
          <w:sz w:val="24"/>
          <w:szCs w:val="24"/>
        </w:rPr>
        <w:t xml:space="preserve"> –, o GR Corolla tem 304 cv de potência e </w:t>
      </w:r>
      <w:r w:rsidR="00D52360">
        <w:rPr>
          <w:rFonts w:ascii="Arial" w:eastAsia="Arial" w:hAnsi="Arial" w:cs="Arial"/>
          <w:color w:val="222222"/>
          <w:sz w:val="24"/>
          <w:szCs w:val="24"/>
        </w:rPr>
        <w:t xml:space="preserve">37,7 </w:t>
      </w:r>
      <w:proofErr w:type="spellStart"/>
      <w:r w:rsidR="00D52360">
        <w:rPr>
          <w:rFonts w:ascii="Arial" w:eastAsia="Arial" w:hAnsi="Arial" w:cs="Arial"/>
          <w:color w:val="222222"/>
          <w:sz w:val="24"/>
          <w:szCs w:val="24"/>
        </w:rPr>
        <w:t>kgfm</w:t>
      </w:r>
      <w:proofErr w:type="spellEnd"/>
      <w:r w:rsidR="00D52360">
        <w:rPr>
          <w:rFonts w:ascii="Arial" w:eastAsia="Arial" w:hAnsi="Arial" w:cs="Arial"/>
          <w:color w:val="222222"/>
          <w:sz w:val="24"/>
          <w:szCs w:val="24"/>
        </w:rPr>
        <w:t xml:space="preserve"> de torque</w:t>
      </w:r>
      <w:r w:rsidR="009A64BB">
        <w:rPr>
          <w:rFonts w:ascii="Arial" w:eastAsia="Arial" w:hAnsi="Arial" w:cs="Arial"/>
          <w:color w:val="222222"/>
          <w:sz w:val="24"/>
          <w:szCs w:val="24"/>
        </w:rPr>
        <w:t>, além de câmbio manual de seis marchas</w:t>
      </w:r>
      <w:r w:rsidR="00B662B8">
        <w:rPr>
          <w:rFonts w:ascii="Arial" w:eastAsia="Arial" w:hAnsi="Arial" w:cs="Arial"/>
          <w:color w:val="222222"/>
          <w:sz w:val="24"/>
          <w:szCs w:val="24"/>
        </w:rPr>
        <w:t xml:space="preserve">, proporcionando acelerações mais intensas e </w:t>
      </w:r>
      <w:r w:rsidR="00CA73C6">
        <w:rPr>
          <w:rFonts w:ascii="Arial" w:eastAsia="Arial" w:hAnsi="Arial" w:cs="Arial"/>
          <w:color w:val="222222"/>
          <w:sz w:val="24"/>
          <w:szCs w:val="24"/>
        </w:rPr>
        <w:t xml:space="preserve">maior </w:t>
      </w:r>
      <w:r w:rsidR="00B662B8">
        <w:rPr>
          <w:rFonts w:ascii="Arial" w:eastAsia="Arial" w:hAnsi="Arial" w:cs="Arial"/>
          <w:color w:val="222222"/>
          <w:sz w:val="24"/>
          <w:szCs w:val="24"/>
        </w:rPr>
        <w:t xml:space="preserve">precisão </w:t>
      </w:r>
      <w:r w:rsidR="00CA73C6">
        <w:rPr>
          <w:rFonts w:ascii="Arial" w:eastAsia="Arial" w:hAnsi="Arial" w:cs="Arial"/>
          <w:color w:val="222222"/>
          <w:sz w:val="24"/>
          <w:szCs w:val="24"/>
        </w:rPr>
        <w:t>para o condutor</w:t>
      </w:r>
      <w:r w:rsidR="00BC6D16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7CF572F2" w14:textId="77777777" w:rsidR="007840D2" w:rsidRDefault="007840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5F2" w14:textId="66A2BFC4" w:rsidR="00CF6FB0" w:rsidRDefault="007840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O </w:t>
      </w:r>
      <w:r w:rsidR="00513868">
        <w:rPr>
          <w:rFonts w:ascii="Arial" w:eastAsia="Arial" w:hAnsi="Arial" w:cs="Arial"/>
          <w:color w:val="222222"/>
          <w:sz w:val="24"/>
          <w:szCs w:val="24"/>
        </w:rPr>
        <w:t>motor</w:t>
      </w:r>
      <w:r w:rsidR="00D96BAD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542FD2">
        <w:rPr>
          <w:rFonts w:ascii="Arial" w:eastAsia="Arial" w:hAnsi="Arial" w:cs="Arial"/>
          <w:color w:val="222222"/>
          <w:sz w:val="24"/>
          <w:szCs w:val="24"/>
        </w:rPr>
        <w:t xml:space="preserve">1.6 turbo de três cilindros </w:t>
      </w:r>
      <w:r w:rsidR="00BC6D16">
        <w:rPr>
          <w:rFonts w:ascii="Arial" w:eastAsia="Arial" w:hAnsi="Arial" w:cs="Arial"/>
          <w:color w:val="222222"/>
          <w:sz w:val="24"/>
          <w:szCs w:val="24"/>
        </w:rPr>
        <w:t>traz</w:t>
      </w:r>
      <w:r w:rsidR="00D96BAD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9661A0">
        <w:rPr>
          <w:rFonts w:ascii="Arial" w:eastAsia="Arial" w:hAnsi="Arial" w:cs="Arial"/>
          <w:color w:val="222222"/>
          <w:sz w:val="24"/>
          <w:szCs w:val="24"/>
        </w:rPr>
        <w:t>recursos</w:t>
      </w:r>
      <w:r w:rsidR="00D96BAD">
        <w:rPr>
          <w:rFonts w:ascii="Arial" w:eastAsia="Arial" w:hAnsi="Arial" w:cs="Arial"/>
          <w:color w:val="222222"/>
          <w:sz w:val="24"/>
          <w:szCs w:val="24"/>
        </w:rPr>
        <w:t xml:space="preserve"> do automobilismo, como resfriamento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de pistão por jato de óleo múltiplo, válvulas de escape de grande diâmetro e porta de admissão parcialmente usinada.</w:t>
      </w:r>
      <w:r w:rsidR="009A64BB">
        <w:rPr>
          <w:rFonts w:ascii="Arial" w:eastAsia="Arial" w:hAnsi="Arial" w:cs="Arial"/>
          <w:color w:val="222222"/>
          <w:sz w:val="24"/>
          <w:szCs w:val="24"/>
        </w:rPr>
        <w:t xml:space="preserve"> Já </w:t>
      </w:r>
      <w:r w:rsidR="00BD0803">
        <w:rPr>
          <w:rFonts w:ascii="Arial" w:eastAsia="Arial" w:hAnsi="Arial" w:cs="Arial"/>
          <w:color w:val="222222"/>
          <w:sz w:val="24"/>
          <w:szCs w:val="24"/>
        </w:rPr>
        <w:t>a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injeção direta D-4S</w:t>
      </w:r>
      <w:r w:rsidR="009A64BB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opera em alta pressão para </w:t>
      </w:r>
      <w:r w:rsidR="00CA5098">
        <w:rPr>
          <w:rFonts w:ascii="Arial" w:eastAsia="Arial" w:hAnsi="Arial" w:cs="Arial"/>
          <w:color w:val="222222"/>
          <w:sz w:val="24"/>
          <w:szCs w:val="24"/>
        </w:rPr>
        <w:t xml:space="preserve">maximizar a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dispersão do combustível.</w:t>
      </w:r>
    </w:p>
    <w:p w14:paraId="3904E5F3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5F4" w14:textId="10D2C105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Equipado com a sofisticada tração integral GR-Four, primeiro sistema esportivo de tração integral da Toyota em mais de 20 anos, o GR Corolla foi desenvolvido em colaboração com a TOYOTA GAZOO Racing World Rally Team e aprimorado por pilotos do WRC</w:t>
      </w:r>
      <w:r w:rsidR="00A03411">
        <w:rPr>
          <w:rFonts w:ascii="Arial" w:eastAsia="Arial" w:hAnsi="Arial" w:cs="Arial"/>
          <w:color w:val="222222"/>
          <w:sz w:val="24"/>
          <w:szCs w:val="24"/>
        </w:rPr>
        <w:t xml:space="preserve"> para oferecer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níveis excepcionais de tração e controle </w:t>
      </w:r>
      <w:r w:rsidR="00503E37">
        <w:rPr>
          <w:rFonts w:ascii="Arial" w:eastAsia="Arial" w:hAnsi="Arial" w:cs="Arial"/>
          <w:color w:val="222222"/>
          <w:sz w:val="24"/>
          <w:szCs w:val="24"/>
        </w:rPr>
        <w:t xml:space="preserve">em conjunto com o diferencial </w:t>
      </w:r>
      <w:proofErr w:type="spellStart"/>
      <w:r w:rsidR="00503E37">
        <w:rPr>
          <w:rFonts w:ascii="Arial" w:eastAsia="Arial" w:hAnsi="Arial" w:cs="Arial"/>
          <w:color w:val="222222"/>
          <w:sz w:val="24"/>
          <w:szCs w:val="24"/>
        </w:rPr>
        <w:t>Tor</w:t>
      </w:r>
      <w:r w:rsidR="00FD70DE">
        <w:rPr>
          <w:rFonts w:ascii="Arial" w:eastAsia="Arial" w:hAnsi="Arial" w:cs="Arial"/>
          <w:color w:val="222222"/>
          <w:sz w:val="24"/>
          <w:szCs w:val="24"/>
        </w:rPr>
        <w:t>s</w:t>
      </w:r>
      <w:r w:rsidR="00503E37">
        <w:rPr>
          <w:rFonts w:ascii="Arial" w:eastAsia="Arial" w:hAnsi="Arial" w:cs="Arial"/>
          <w:color w:val="222222"/>
          <w:sz w:val="24"/>
          <w:szCs w:val="24"/>
        </w:rPr>
        <w:t>en</w:t>
      </w:r>
      <w:proofErr w:type="spellEnd"/>
      <w:r w:rsidR="00503E37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9661A0">
        <w:rPr>
          <w:rFonts w:ascii="Arial" w:eastAsia="Arial" w:hAnsi="Arial" w:cs="Arial"/>
          <w:color w:val="222222"/>
          <w:sz w:val="24"/>
          <w:szCs w:val="24"/>
        </w:rPr>
        <w:t>de</w:t>
      </w:r>
      <w:r w:rsidR="00503E37">
        <w:rPr>
          <w:rFonts w:ascii="Arial" w:eastAsia="Arial" w:hAnsi="Arial" w:cs="Arial"/>
          <w:color w:val="222222"/>
          <w:sz w:val="24"/>
          <w:szCs w:val="24"/>
        </w:rPr>
        <w:t xml:space="preserve"> deslizamento limitado (LSD).</w:t>
      </w:r>
    </w:p>
    <w:p w14:paraId="3904E5F5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5F6" w14:textId="44657104" w:rsidR="00CF6FB0" w:rsidRDefault="0058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</w:t>
      </w:r>
      <w:r w:rsidR="005C758A">
        <w:rPr>
          <w:rFonts w:ascii="Arial" w:eastAsia="Arial" w:hAnsi="Arial" w:cs="Arial"/>
          <w:color w:val="222222"/>
          <w:sz w:val="24"/>
          <w:szCs w:val="24"/>
        </w:rPr>
        <w:t>onstruído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sobre a plataforma GA-C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o </w:t>
      </w:r>
      <w:r w:rsidR="006146C6">
        <w:rPr>
          <w:rFonts w:ascii="Arial" w:eastAsia="Arial" w:hAnsi="Arial" w:cs="Arial"/>
          <w:color w:val="222222"/>
          <w:sz w:val="24"/>
          <w:szCs w:val="24"/>
        </w:rPr>
        <w:t>esportivo</w:t>
      </w:r>
      <w:r w:rsidR="005C758A">
        <w:rPr>
          <w:rFonts w:ascii="Arial" w:eastAsia="Arial" w:hAnsi="Arial" w:cs="Arial"/>
          <w:color w:val="222222"/>
          <w:sz w:val="24"/>
          <w:szCs w:val="24"/>
        </w:rPr>
        <w:t xml:space="preserve"> traz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320D62">
        <w:rPr>
          <w:rFonts w:ascii="Arial" w:eastAsia="Arial" w:hAnsi="Arial" w:cs="Arial"/>
          <w:color w:val="222222"/>
          <w:sz w:val="24"/>
          <w:szCs w:val="24"/>
        </w:rPr>
        <w:t>ajustes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estruturais </w:t>
      </w:r>
      <w:r w:rsidR="00F002C0">
        <w:rPr>
          <w:rFonts w:ascii="Arial" w:eastAsia="Arial" w:hAnsi="Arial" w:cs="Arial"/>
          <w:color w:val="222222"/>
          <w:sz w:val="24"/>
          <w:szCs w:val="24"/>
        </w:rPr>
        <w:t xml:space="preserve">especialmente 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desenvolvidos na GR Factory, </w:t>
      </w:r>
      <w:r w:rsidR="00567D7F">
        <w:rPr>
          <w:rFonts w:ascii="Arial" w:eastAsia="Arial" w:hAnsi="Arial" w:cs="Arial"/>
          <w:color w:val="222222"/>
          <w:sz w:val="24"/>
          <w:szCs w:val="24"/>
        </w:rPr>
        <w:t>em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 w:rsidR="00E63463">
        <w:rPr>
          <w:rFonts w:ascii="Arial" w:eastAsia="Arial" w:hAnsi="Arial" w:cs="Arial"/>
          <w:color w:val="222222"/>
          <w:sz w:val="24"/>
          <w:szCs w:val="24"/>
        </w:rPr>
        <w:t>Motomachi</w:t>
      </w:r>
      <w:proofErr w:type="spellEnd"/>
      <w:r w:rsidR="00E63463">
        <w:rPr>
          <w:rFonts w:ascii="Arial" w:eastAsia="Arial" w:hAnsi="Arial" w:cs="Arial"/>
          <w:color w:val="222222"/>
          <w:sz w:val="24"/>
          <w:szCs w:val="24"/>
        </w:rPr>
        <w:t>, no Japão –</w:t>
      </w:r>
      <w:r w:rsidR="00CD5B2E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berço de lendas como Lexus LFA e Toyota Supra</w:t>
      </w:r>
      <w:r w:rsidR="00BC0CBA">
        <w:rPr>
          <w:rFonts w:ascii="Arial" w:eastAsia="Arial" w:hAnsi="Arial" w:cs="Arial"/>
          <w:color w:val="222222"/>
          <w:sz w:val="24"/>
          <w:szCs w:val="24"/>
        </w:rPr>
        <w:t xml:space="preserve"> – com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349 pontos de solda</w:t>
      </w:r>
      <w:r w:rsidR="000A69FA">
        <w:rPr>
          <w:rFonts w:ascii="Arial" w:eastAsia="Arial" w:hAnsi="Arial" w:cs="Arial"/>
          <w:color w:val="222222"/>
          <w:sz w:val="24"/>
          <w:szCs w:val="24"/>
        </w:rPr>
        <w:t xml:space="preserve"> e </w:t>
      </w:r>
      <w:r w:rsidR="00D31BB8">
        <w:rPr>
          <w:rFonts w:ascii="Arial" w:eastAsia="Arial" w:hAnsi="Arial" w:cs="Arial"/>
          <w:color w:val="222222"/>
          <w:sz w:val="24"/>
          <w:szCs w:val="24"/>
        </w:rPr>
        <w:t xml:space="preserve">2,7 </w:t>
      </w:r>
      <w:r w:rsidR="00A713E7">
        <w:rPr>
          <w:rFonts w:ascii="Arial" w:eastAsia="Arial" w:hAnsi="Arial" w:cs="Arial"/>
          <w:color w:val="222222"/>
          <w:sz w:val="24"/>
          <w:szCs w:val="24"/>
        </w:rPr>
        <w:t>m</w:t>
      </w:r>
      <w:r w:rsidR="005B33A2">
        <w:rPr>
          <w:rFonts w:ascii="Arial" w:eastAsia="Arial" w:hAnsi="Arial" w:cs="Arial"/>
          <w:color w:val="222222"/>
          <w:sz w:val="24"/>
          <w:szCs w:val="24"/>
        </w:rPr>
        <w:t>etros</w:t>
      </w:r>
      <w:r w:rsidR="00D31BB8">
        <w:rPr>
          <w:rFonts w:ascii="Arial" w:eastAsia="Arial" w:hAnsi="Arial" w:cs="Arial"/>
          <w:color w:val="222222"/>
          <w:sz w:val="24"/>
          <w:szCs w:val="24"/>
        </w:rPr>
        <w:t xml:space="preserve"> de adesivo estrutural</w:t>
      </w:r>
      <w:r w:rsidR="000A69FA">
        <w:rPr>
          <w:rFonts w:ascii="Arial" w:eastAsia="Arial" w:hAnsi="Arial" w:cs="Arial"/>
          <w:color w:val="222222"/>
          <w:sz w:val="24"/>
          <w:szCs w:val="24"/>
        </w:rPr>
        <w:t xml:space="preserve"> adicionais em relação ao Corolla </w:t>
      </w:r>
      <w:proofErr w:type="spellStart"/>
      <w:r w:rsidR="000A69FA" w:rsidRPr="00233C30">
        <w:rPr>
          <w:rFonts w:ascii="Arial" w:eastAsia="Arial" w:hAnsi="Arial" w:cs="Arial"/>
          <w:i/>
          <w:iCs/>
          <w:color w:val="222222"/>
          <w:sz w:val="24"/>
          <w:szCs w:val="24"/>
        </w:rPr>
        <w:t>hatchback</w:t>
      </w:r>
      <w:proofErr w:type="spellEnd"/>
      <w:r w:rsidR="00D31BB8"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r w:rsidR="00BC0CBA">
        <w:rPr>
          <w:rFonts w:ascii="Arial" w:eastAsia="Arial" w:hAnsi="Arial" w:cs="Arial"/>
          <w:color w:val="222222"/>
          <w:sz w:val="24"/>
          <w:szCs w:val="24"/>
        </w:rPr>
        <w:t>eleva</w:t>
      </w:r>
      <w:r w:rsidR="0070729B">
        <w:rPr>
          <w:rFonts w:ascii="Arial" w:eastAsia="Arial" w:hAnsi="Arial" w:cs="Arial"/>
          <w:color w:val="222222"/>
          <w:sz w:val="24"/>
          <w:szCs w:val="24"/>
        </w:rPr>
        <w:t>ndo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ainda mais a rigidez</w:t>
      </w:r>
      <w:r w:rsidR="00723BF6">
        <w:rPr>
          <w:rFonts w:ascii="Arial" w:eastAsia="Arial" w:hAnsi="Arial" w:cs="Arial"/>
          <w:color w:val="222222"/>
          <w:sz w:val="24"/>
          <w:szCs w:val="24"/>
        </w:rPr>
        <w:t xml:space="preserve"> do chassi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r w:rsidR="00723BF6">
        <w:rPr>
          <w:rFonts w:ascii="Arial" w:eastAsia="Arial" w:hAnsi="Arial" w:cs="Arial"/>
          <w:color w:val="222222"/>
          <w:sz w:val="24"/>
          <w:szCs w:val="24"/>
        </w:rPr>
        <w:t>com</w:t>
      </w:r>
      <w:r w:rsidR="00A713E7">
        <w:rPr>
          <w:rFonts w:ascii="Arial" w:eastAsia="Arial" w:hAnsi="Arial" w:cs="Arial"/>
          <w:color w:val="222222"/>
          <w:sz w:val="24"/>
          <w:szCs w:val="24"/>
        </w:rPr>
        <w:t xml:space="preserve"> mais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085DC7">
        <w:rPr>
          <w:rFonts w:ascii="Arial" w:eastAsia="Arial" w:hAnsi="Arial" w:cs="Arial"/>
          <w:color w:val="222222"/>
          <w:sz w:val="24"/>
          <w:szCs w:val="24"/>
        </w:rPr>
        <w:t xml:space="preserve">de 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quatro </w:t>
      </w:r>
      <w:r w:rsidR="000A69FA">
        <w:rPr>
          <w:rFonts w:ascii="Arial" w:eastAsia="Arial" w:hAnsi="Arial" w:cs="Arial"/>
          <w:color w:val="222222"/>
          <w:sz w:val="24"/>
          <w:szCs w:val="24"/>
        </w:rPr>
        <w:t xml:space="preserve">novos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reforços.</w:t>
      </w:r>
    </w:p>
    <w:p w14:paraId="3904E5F7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191D10B5" w14:textId="73E9E11C" w:rsidR="00B95961" w:rsidRDefault="00B9596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  <w:r w:rsidRPr="00B95961">
        <w:rPr>
          <w:rFonts w:ascii="Arial" w:eastAsia="Arial" w:hAnsi="Arial" w:cs="Arial"/>
          <w:b/>
          <w:color w:val="222222"/>
          <w:sz w:val="24"/>
          <w:szCs w:val="24"/>
        </w:rPr>
        <w:t xml:space="preserve">Desenvolvido </w:t>
      </w:r>
      <w:r w:rsidR="00A870A6">
        <w:rPr>
          <w:rFonts w:ascii="Arial" w:eastAsia="Arial" w:hAnsi="Arial" w:cs="Arial"/>
          <w:b/>
          <w:color w:val="222222"/>
          <w:sz w:val="24"/>
          <w:szCs w:val="24"/>
        </w:rPr>
        <w:t>por</w:t>
      </w:r>
      <w:r w:rsidRPr="00B95961">
        <w:rPr>
          <w:rFonts w:ascii="Arial" w:eastAsia="Arial" w:hAnsi="Arial" w:cs="Arial"/>
          <w:b/>
          <w:color w:val="222222"/>
          <w:sz w:val="24"/>
          <w:szCs w:val="24"/>
        </w:rPr>
        <w:t xml:space="preserve"> entusiastas para entusiastas</w:t>
      </w:r>
    </w:p>
    <w:p w14:paraId="3904E5F9" w14:textId="798E774D" w:rsidR="00CF6FB0" w:rsidRDefault="00352E5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Com visual exclusivo que evoca a essência esportiva a marca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, o GR Corolla </w:t>
      </w:r>
      <w:r>
        <w:rPr>
          <w:rFonts w:ascii="Arial" w:eastAsia="Arial" w:hAnsi="Arial" w:cs="Arial"/>
          <w:color w:val="222222"/>
          <w:sz w:val="24"/>
          <w:szCs w:val="24"/>
        </w:rPr>
        <w:t>tem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para-lamas dianteiro</w:t>
      </w:r>
      <w:r w:rsidR="00F6194A">
        <w:rPr>
          <w:rFonts w:ascii="Arial" w:eastAsia="Arial" w:hAnsi="Arial" w:cs="Arial"/>
          <w:color w:val="222222"/>
          <w:sz w:val="24"/>
          <w:szCs w:val="24"/>
        </w:rPr>
        <w:t>s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e traseiro</w:t>
      </w:r>
      <w:r w:rsidR="00F6194A">
        <w:rPr>
          <w:rFonts w:ascii="Arial" w:eastAsia="Arial" w:hAnsi="Arial" w:cs="Arial"/>
          <w:color w:val="222222"/>
          <w:sz w:val="24"/>
          <w:szCs w:val="24"/>
        </w:rPr>
        <w:t>s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30 mm mais largos</w:t>
      </w:r>
      <w:r w:rsidR="00500692">
        <w:rPr>
          <w:rFonts w:ascii="Arial" w:eastAsia="Arial" w:hAnsi="Arial" w:cs="Arial"/>
          <w:color w:val="222222"/>
          <w:sz w:val="24"/>
          <w:szCs w:val="24"/>
        </w:rPr>
        <w:t xml:space="preserve"> para comportar</w:t>
      </w:r>
      <w:r w:rsidR="00917671">
        <w:rPr>
          <w:rFonts w:ascii="Arial" w:eastAsia="Arial" w:hAnsi="Arial" w:cs="Arial"/>
          <w:color w:val="222222"/>
          <w:sz w:val="24"/>
          <w:szCs w:val="24"/>
        </w:rPr>
        <w:t xml:space="preserve"> as</w:t>
      </w:r>
      <w:r w:rsidR="00500692">
        <w:rPr>
          <w:rFonts w:ascii="Arial" w:eastAsia="Arial" w:hAnsi="Arial" w:cs="Arial"/>
          <w:color w:val="222222"/>
          <w:sz w:val="24"/>
          <w:szCs w:val="24"/>
        </w:rPr>
        <w:t xml:space="preserve"> bitolas </w:t>
      </w:r>
      <w:r w:rsidR="003B21E4">
        <w:rPr>
          <w:rFonts w:ascii="Arial" w:eastAsia="Arial" w:hAnsi="Arial" w:cs="Arial"/>
          <w:color w:val="222222"/>
          <w:sz w:val="24"/>
          <w:szCs w:val="24"/>
        </w:rPr>
        <w:t xml:space="preserve">maiores </w:t>
      </w:r>
      <w:r w:rsidR="00500692">
        <w:rPr>
          <w:rFonts w:ascii="Arial" w:eastAsia="Arial" w:hAnsi="Arial" w:cs="Arial"/>
          <w:color w:val="222222"/>
          <w:sz w:val="24"/>
          <w:szCs w:val="24"/>
        </w:rPr>
        <w:t xml:space="preserve">do </w:t>
      </w:r>
      <w:r w:rsidR="00541C23">
        <w:rPr>
          <w:rFonts w:ascii="Arial" w:eastAsia="Arial" w:hAnsi="Arial" w:cs="Arial"/>
          <w:i/>
          <w:iCs/>
          <w:color w:val="222222"/>
          <w:sz w:val="24"/>
          <w:szCs w:val="24"/>
        </w:rPr>
        <w:t>H</w:t>
      </w:r>
      <w:r w:rsidR="00500692" w:rsidRPr="00541C23"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ot </w:t>
      </w:r>
      <w:r w:rsidR="00541C23">
        <w:rPr>
          <w:rFonts w:ascii="Arial" w:eastAsia="Arial" w:hAnsi="Arial" w:cs="Arial"/>
          <w:i/>
          <w:iCs/>
          <w:color w:val="222222"/>
          <w:sz w:val="24"/>
          <w:szCs w:val="24"/>
        </w:rPr>
        <w:t>H</w:t>
      </w:r>
      <w:r w:rsidR="00500692" w:rsidRPr="00541C23">
        <w:rPr>
          <w:rFonts w:ascii="Arial" w:eastAsia="Arial" w:hAnsi="Arial" w:cs="Arial"/>
          <w:i/>
          <w:iCs/>
          <w:color w:val="222222"/>
          <w:sz w:val="24"/>
          <w:szCs w:val="24"/>
        </w:rPr>
        <w:t>atch</w:t>
      </w:r>
      <w:r w:rsidR="00500692">
        <w:rPr>
          <w:rFonts w:ascii="Arial" w:eastAsia="Arial" w:hAnsi="Arial" w:cs="Arial"/>
          <w:color w:val="222222"/>
          <w:sz w:val="24"/>
          <w:szCs w:val="24"/>
        </w:rPr>
        <w:t>,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500692">
        <w:rPr>
          <w:rFonts w:ascii="Arial" w:eastAsia="Arial" w:hAnsi="Arial" w:cs="Arial"/>
          <w:color w:val="222222"/>
          <w:sz w:val="24"/>
          <w:szCs w:val="24"/>
        </w:rPr>
        <w:t xml:space="preserve">essenciais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para uma dirigibilidade mais divertida e emocionante</w:t>
      </w:r>
      <w:r w:rsidR="00E019FB">
        <w:rPr>
          <w:rFonts w:ascii="Arial" w:eastAsia="Arial" w:hAnsi="Arial" w:cs="Arial"/>
          <w:color w:val="222222"/>
          <w:sz w:val="24"/>
          <w:szCs w:val="24"/>
        </w:rPr>
        <w:t xml:space="preserve">. Por sua vez, a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ampla 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grade frontal </w:t>
      </w:r>
      <w:r w:rsidR="00E019FB">
        <w:rPr>
          <w:rFonts w:ascii="Arial" w:eastAsia="Arial" w:hAnsi="Arial" w:cs="Arial"/>
          <w:color w:val="222222"/>
          <w:sz w:val="24"/>
          <w:szCs w:val="24"/>
        </w:rPr>
        <w:t xml:space="preserve">foi </w:t>
      </w:r>
      <w:r>
        <w:rPr>
          <w:rFonts w:ascii="Arial" w:eastAsia="Arial" w:hAnsi="Arial" w:cs="Arial"/>
          <w:color w:val="222222"/>
          <w:sz w:val="24"/>
          <w:szCs w:val="24"/>
        </w:rPr>
        <w:t>desenvolvida</w:t>
      </w:r>
      <w:r w:rsidR="002D32A3">
        <w:rPr>
          <w:rFonts w:ascii="Arial" w:eastAsia="Arial" w:hAnsi="Arial" w:cs="Arial"/>
          <w:color w:val="222222"/>
          <w:sz w:val="24"/>
          <w:szCs w:val="24"/>
        </w:rPr>
        <w:t xml:space="preserve"> especialmente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para melhorar a admissão de ar</w:t>
      </w:r>
      <w:r w:rsidR="002D32A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F6194A">
        <w:rPr>
          <w:rFonts w:ascii="Arial" w:eastAsia="Arial" w:hAnsi="Arial" w:cs="Arial"/>
          <w:color w:val="222222"/>
          <w:sz w:val="24"/>
          <w:szCs w:val="24"/>
        </w:rPr>
        <w:t>para</w:t>
      </w:r>
      <w:r w:rsidR="004F532D">
        <w:rPr>
          <w:rFonts w:ascii="Arial" w:eastAsia="Arial" w:hAnsi="Arial" w:cs="Arial"/>
          <w:color w:val="222222"/>
          <w:sz w:val="24"/>
          <w:szCs w:val="24"/>
        </w:rPr>
        <w:t xml:space="preserve"> o</w:t>
      </w:r>
      <w:r w:rsidR="002D32A3">
        <w:rPr>
          <w:rFonts w:ascii="Arial" w:eastAsia="Arial" w:hAnsi="Arial" w:cs="Arial"/>
          <w:color w:val="222222"/>
          <w:sz w:val="24"/>
          <w:szCs w:val="24"/>
        </w:rPr>
        <w:t xml:space="preserve"> motor</w:t>
      </w:r>
      <w:r w:rsidR="00E63463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3904E5FA" w14:textId="5CC5E6F6" w:rsidR="00CF6FB0" w:rsidRDefault="00CF6FB0" w:rsidP="00F619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480"/>
        </w:tabs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5FB" w14:textId="72B41085" w:rsidR="00CF6FB0" w:rsidRDefault="002D32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O sistema de exaustão com três saídas de </w:t>
      </w:r>
      <w:r w:rsidR="00F6194A">
        <w:rPr>
          <w:rFonts w:ascii="Arial" w:eastAsia="Arial" w:hAnsi="Arial" w:cs="Arial"/>
          <w:color w:val="222222"/>
          <w:sz w:val="24"/>
          <w:szCs w:val="24"/>
        </w:rPr>
        <w:t>escape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reforça </w:t>
      </w:r>
      <w:r>
        <w:rPr>
          <w:rFonts w:ascii="Arial" w:eastAsia="Arial" w:hAnsi="Arial" w:cs="Arial"/>
          <w:color w:val="222222"/>
          <w:sz w:val="24"/>
          <w:szCs w:val="24"/>
        </w:rPr>
        <w:t>o apelo visual</w:t>
      </w:r>
      <w:r w:rsidR="001C12F3">
        <w:rPr>
          <w:rFonts w:ascii="Arial" w:eastAsia="Arial" w:hAnsi="Arial" w:cs="Arial"/>
          <w:color w:val="222222"/>
          <w:sz w:val="24"/>
          <w:szCs w:val="24"/>
        </w:rPr>
        <w:t>, enquanto 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silenciador com válvula reduz a pressão do</w:t>
      </w:r>
      <w:r w:rsidR="00AE4DB3">
        <w:rPr>
          <w:rFonts w:ascii="Arial" w:eastAsia="Arial" w:hAnsi="Arial" w:cs="Arial"/>
          <w:color w:val="222222"/>
          <w:sz w:val="24"/>
          <w:szCs w:val="24"/>
        </w:rPr>
        <w:t>s gases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, ajudando o motor </w:t>
      </w:r>
      <w:r w:rsidR="00E63463">
        <w:rPr>
          <w:rFonts w:ascii="Arial" w:eastAsia="Arial" w:hAnsi="Arial" w:cs="Arial"/>
          <w:color w:val="222222"/>
          <w:sz w:val="24"/>
          <w:szCs w:val="24"/>
        </w:rPr>
        <w:lastRenderedPageBreak/>
        <w:t xml:space="preserve">a entregar acelerações impressionantes e </w:t>
      </w:r>
      <w:r w:rsidR="00AE4DB3">
        <w:rPr>
          <w:rFonts w:ascii="Arial" w:eastAsia="Arial" w:hAnsi="Arial" w:cs="Arial"/>
          <w:color w:val="222222"/>
          <w:sz w:val="24"/>
          <w:szCs w:val="24"/>
        </w:rPr>
        <w:t xml:space="preserve">a </w:t>
      </w:r>
      <w:r w:rsidR="00086821">
        <w:rPr>
          <w:rFonts w:ascii="Arial" w:eastAsia="Arial" w:hAnsi="Arial" w:cs="Arial"/>
          <w:color w:val="222222"/>
          <w:sz w:val="24"/>
          <w:szCs w:val="24"/>
        </w:rPr>
        <w:t>otimizar a curva de rotações do conjunto mecânico</w:t>
      </w:r>
      <w:r w:rsidR="001B44F4">
        <w:rPr>
          <w:rFonts w:ascii="Arial" w:eastAsia="Arial" w:hAnsi="Arial" w:cs="Arial"/>
          <w:color w:val="222222"/>
          <w:sz w:val="24"/>
          <w:szCs w:val="24"/>
        </w:rPr>
        <w:t>, além de am</w:t>
      </w:r>
      <w:r w:rsidR="00202FE9">
        <w:rPr>
          <w:rFonts w:ascii="Arial" w:eastAsia="Arial" w:hAnsi="Arial" w:cs="Arial"/>
          <w:color w:val="222222"/>
          <w:sz w:val="24"/>
          <w:szCs w:val="24"/>
        </w:rPr>
        <w:t>plificar a sonoridade</w:t>
      </w:r>
      <w:r w:rsidR="00E63463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3904E5FC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5FD" w14:textId="76FE90D6" w:rsidR="00CF6FB0" w:rsidRDefault="00202F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Todo o projeto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foi </w:t>
      </w:r>
      <w:r>
        <w:rPr>
          <w:rFonts w:ascii="Arial" w:eastAsia="Arial" w:hAnsi="Arial" w:cs="Arial"/>
          <w:color w:val="222222"/>
          <w:sz w:val="24"/>
          <w:szCs w:val="24"/>
        </w:rPr>
        <w:t>pensado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para máxima eficiência aerodinâmica e resfriamento em qualquer </w:t>
      </w:r>
      <w:r w:rsidR="00FF6653">
        <w:rPr>
          <w:rFonts w:ascii="Arial" w:eastAsia="Arial" w:hAnsi="Arial" w:cs="Arial"/>
          <w:color w:val="222222"/>
          <w:sz w:val="24"/>
          <w:szCs w:val="24"/>
        </w:rPr>
        <w:t>situação</w:t>
      </w:r>
      <w:r w:rsidR="001904EC">
        <w:rPr>
          <w:rFonts w:ascii="Arial" w:eastAsia="Arial" w:hAnsi="Arial" w:cs="Arial"/>
          <w:color w:val="222222"/>
          <w:sz w:val="24"/>
          <w:szCs w:val="24"/>
        </w:rPr>
        <w:t>,</w:t>
      </w:r>
      <w:r w:rsidR="00BB4C44">
        <w:rPr>
          <w:rFonts w:ascii="Arial" w:eastAsia="Arial" w:hAnsi="Arial" w:cs="Arial"/>
          <w:color w:val="222222"/>
          <w:sz w:val="24"/>
          <w:szCs w:val="24"/>
        </w:rPr>
        <w:t xml:space="preserve"> com tomadas de ar no para-choque, nos para-lamas e sobre o capô.</w:t>
      </w:r>
      <w:r w:rsidR="0009154C">
        <w:rPr>
          <w:rFonts w:ascii="Arial" w:eastAsia="Arial" w:hAnsi="Arial" w:cs="Arial"/>
          <w:color w:val="222222"/>
          <w:sz w:val="24"/>
          <w:szCs w:val="24"/>
        </w:rPr>
        <w:t xml:space="preserve"> Para </w:t>
      </w:r>
      <w:r w:rsidR="00B74002">
        <w:rPr>
          <w:rFonts w:ascii="Arial" w:eastAsia="Arial" w:hAnsi="Arial" w:cs="Arial"/>
          <w:color w:val="222222"/>
          <w:sz w:val="24"/>
          <w:szCs w:val="24"/>
        </w:rPr>
        <w:t>completar</w:t>
      </w:r>
      <w:r w:rsidR="0009154C">
        <w:rPr>
          <w:rFonts w:ascii="Arial" w:eastAsia="Arial" w:hAnsi="Arial" w:cs="Arial"/>
          <w:color w:val="222222"/>
          <w:sz w:val="24"/>
          <w:szCs w:val="24"/>
        </w:rPr>
        <w:t xml:space="preserve"> o visual, o GR Corolla tem </w:t>
      </w:r>
      <w:r w:rsidR="0009154C" w:rsidRPr="0009154C">
        <w:rPr>
          <w:rFonts w:ascii="Arial" w:eastAsia="Arial" w:hAnsi="Arial" w:cs="Arial"/>
          <w:color w:val="222222"/>
          <w:sz w:val="24"/>
          <w:szCs w:val="24"/>
        </w:rPr>
        <w:t>rodas forjadas BBS</w:t>
      </w:r>
      <w:r w:rsidR="003B7AD0">
        <w:rPr>
          <w:rFonts w:ascii="Arial" w:eastAsia="Arial" w:hAnsi="Arial" w:cs="Arial"/>
          <w:color w:val="222222"/>
          <w:sz w:val="24"/>
          <w:szCs w:val="24"/>
        </w:rPr>
        <w:t>, um diferencial no segmento</w:t>
      </w:r>
      <w:r w:rsidR="00302BCF">
        <w:rPr>
          <w:rFonts w:ascii="Arial" w:eastAsia="Arial" w:hAnsi="Arial" w:cs="Arial"/>
          <w:color w:val="222222"/>
          <w:sz w:val="24"/>
          <w:szCs w:val="24"/>
        </w:rPr>
        <w:t xml:space="preserve"> que </w:t>
      </w:r>
      <w:r w:rsidR="00302BCF" w:rsidRPr="00302BCF">
        <w:rPr>
          <w:rFonts w:ascii="Arial" w:eastAsia="Arial" w:hAnsi="Arial" w:cs="Arial"/>
          <w:color w:val="222222"/>
          <w:sz w:val="24"/>
          <w:szCs w:val="24"/>
        </w:rPr>
        <w:t>garante maior rigidez e leveza</w:t>
      </w:r>
      <w:r w:rsidR="00302BCF"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r w:rsidR="00B74002">
        <w:rPr>
          <w:rFonts w:ascii="Arial" w:eastAsia="Arial" w:hAnsi="Arial" w:cs="Arial"/>
          <w:color w:val="222222"/>
          <w:sz w:val="24"/>
          <w:szCs w:val="24"/>
        </w:rPr>
        <w:t xml:space="preserve">além de </w:t>
      </w:r>
      <w:r w:rsidR="003B7AD0">
        <w:rPr>
          <w:rFonts w:ascii="Arial" w:eastAsia="Arial" w:hAnsi="Arial" w:cs="Arial"/>
          <w:color w:val="222222"/>
          <w:sz w:val="24"/>
          <w:szCs w:val="24"/>
        </w:rPr>
        <w:t>aumentar a</w:t>
      </w:r>
      <w:r w:rsidR="0009154C" w:rsidRPr="0009154C">
        <w:rPr>
          <w:rFonts w:ascii="Arial" w:eastAsia="Arial" w:hAnsi="Arial" w:cs="Arial"/>
          <w:color w:val="222222"/>
          <w:sz w:val="24"/>
          <w:szCs w:val="24"/>
        </w:rPr>
        <w:t xml:space="preserve"> resistência aos impactos e reduz</w:t>
      </w:r>
      <w:r w:rsidR="003B7AD0">
        <w:rPr>
          <w:rFonts w:ascii="Arial" w:eastAsia="Arial" w:hAnsi="Arial" w:cs="Arial"/>
          <w:color w:val="222222"/>
          <w:sz w:val="24"/>
          <w:szCs w:val="24"/>
        </w:rPr>
        <w:t>ir</w:t>
      </w:r>
      <w:r w:rsidR="0009154C" w:rsidRPr="0009154C">
        <w:rPr>
          <w:rFonts w:ascii="Arial" w:eastAsia="Arial" w:hAnsi="Arial" w:cs="Arial"/>
          <w:color w:val="222222"/>
          <w:sz w:val="24"/>
          <w:szCs w:val="24"/>
        </w:rPr>
        <w:t xml:space="preserve"> o peso suspen</w:t>
      </w:r>
      <w:r w:rsidR="00AE4DB3">
        <w:rPr>
          <w:rFonts w:ascii="Arial" w:eastAsia="Arial" w:hAnsi="Arial" w:cs="Arial"/>
          <w:color w:val="222222"/>
          <w:sz w:val="24"/>
          <w:szCs w:val="24"/>
        </w:rPr>
        <w:t>s</w:t>
      </w:r>
      <w:r w:rsidR="0009154C" w:rsidRPr="0009154C">
        <w:rPr>
          <w:rFonts w:ascii="Arial" w:eastAsia="Arial" w:hAnsi="Arial" w:cs="Arial"/>
          <w:color w:val="222222"/>
          <w:sz w:val="24"/>
          <w:szCs w:val="24"/>
        </w:rPr>
        <w:t>o</w:t>
      </w:r>
      <w:r w:rsidR="003B7AD0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3904E5FE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904E5FF" w14:textId="7EA91549" w:rsidR="00CF6FB0" w:rsidRDefault="00280B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>Cabine projetada para a pilotagem</w:t>
      </w:r>
    </w:p>
    <w:p w14:paraId="3904E600" w14:textId="21A5B31F" w:rsidR="00CF6FB0" w:rsidRDefault="00F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Focado </w:t>
      </w:r>
      <w:r w:rsidR="00A86259">
        <w:rPr>
          <w:rFonts w:ascii="Arial" w:eastAsia="Arial" w:hAnsi="Arial" w:cs="Arial"/>
          <w:color w:val="222222"/>
          <w:sz w:val="24"/>
          <w:szCs w:val="24"/>
        </w:rPr>
        <w:t>100% na experiência do conduto</w:t>
      </w:r>
      <w:r w:rsidR="00F53F9C">
        <w:rPr>
          <w:rFonts w:ascii="Arial" w:eastAsia="Arial" w:hAnsi="Arial" w:cs="Arial"/>
          <w:color w:val="222222"/>
          <w:sz w:val="24"/>
          <w:szCs w:val="24"/>
        </w:rPr>
        <w:t>r</w:t>
      </w:r>
      <w:r w:rsidR="00A86259">
        <w:rPr>
          <w:rFonts w:ascii="Arial" w:eastAsia="Arial" w:hAnsi="Arial" w:cs="Arial"/>
          <w:color w:val="222222"/>
          <w:sz w:val="24"/>
          <w:szCs w:val="24"/>
        </w:rPr>
        <w:t>, o GR Corolla tem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alavanca de câmbio de curso curto </w:t>
      </w:r>
      <w:r w:rsidR="00A86259">
        <w:rPr>
          <w:rFonts w:ascii="Arial" w:eastAsia="Arial" w:hAnsi="Arial" w:cs="Arial"/>
          <w:color w:val="222222"/>
          <w:sz w:val="24"/>
          <w:szCs w:val="24"/>
        </w:rPr>
        <w:t xml:space="preserve">para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facilita</w:t>
      </w:r>
      <w:r w:rsidR="00A86259">
        <w:rPr>
          <w:rFonts w:ascii="Arial" w:eastAsia="Arial" w:hAnsi="Arial" w:cs="Arial"/>
          <w:color w:val="222222"/>
          <w:sz w:val="24"/>
          <w:szCs w:val="24"/>
        </w:rPr>
        <w:t>r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trocas</w:t>
      </w:r>
      <w:r w:rsidR="00F53F9C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rápidas, enquanto o freio de estacionamento manual</w:t>
      </w:r>
      <w:r w:rsidR="00D27811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63463">
        <w:rPr>
          <w:rFonts w:ascii="Arial" w:eastAsia="Arial" w:hAnsi="Arial" w:cs="Arial"/>
          <w:color w:val="222222"/>
          <w:sz w:val="24"/>
          <w:szCs w:val="24"/>
        </w:rPr>
        <w:t>garante mais controle em situações extremas. O</w:t>
      </w:r>
      <w:r w:rsidR="00F53F9C">
        <w:rPr>
          <w:rFonts w:ascii="Arial" w:eastAsia="Arial" w:hAnsi="Arial" w:cs="Arial"/>
          <w:color w:val="222222"/>
          <w:sz w:val="24"/>
          <w:szCs w:val="24"/>
        </w:rPr>
        <w:t>utro exemplo desse cuidado é a ausência do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apoio de braço central para </w:t>
      </w:r>
      <w:r w:rsidR="004F77D8">
        <w:rPr>
          <w:rFonts w:ascii="Arial" w:eastAsia="Arial" w:hAnsi="Arial" w:cs="Arial"/>
          <w:color w:val="222222"/>
          <w:sz w:val="24"/>
          <w:szCs w:val="24"/>
        </w:rPr>
        <w:t xml:space="preserve">proporcionar mais liberdade de movimento 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em manobras </w:t>
      </w:r>
      <w:r w:rsidR="00180496">
        <w:rPr>
          <w:rFonts w:ascii="Arial" w:eastAsia="Arial" w:hAnsi="Arial" w:cs="Arial"/>
          <w:color w:val="222222"/>
          <w:sz w:val="24"/>
          <w:szCs w:val="24"/>
        </w:rPr>
        <w:t>na pista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– uma exigência do Master Driver MORIZO.</w:t>
      </w:r>
    </w:p>
    <w:p w14:paraId="3904E601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604" w14:textId="3EAF4725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O painel de instrumentos exclusivo tem inspiração </w:t>
      </w:r>
      <w:r w:rsidR="00C745CF">
        <w:rPr>
          <w:rFonts w:ascii="Arial" w:eastAsia="Arial" w:hAnsi="Arial" w:cs="Arial"/>
          <w:color w:val="222222"/>
          <w:sz w:val="24"/>
          <w:szCs w:val="24"/>
        </w:rPr>
        <w:t xml:space="preserve">nos carros de corrida </w:t>
      </w:r>
      <w:r w:rsidR="0023695E">
        <w:rPr>
          <w:rFonts w:ascii="Arial" w:eastAsia="Arial" w:hAnsi="Arial" w:cs="Arial"/>
          <w:color w:val="222222"/>
          <w:sz w:val="24"/>
          <w:szCs w:val="24"/>
        </w:rPr>
        <w:t xml:space="preserve">e reflete as necessidades dos pilotos profissionais, com </w:t>
      </w:r>
      <w:r w:rsidR="004F77D8">
        <w:rPr>
          <w:rFonts w:ascii="Arial" w:eastAsia="Arial" w:hAnsi="Arial" w:cs="Arial"/>
          <w:color w:val="222222"/>
          <w:sz w:val="24"/>
          <w:szCs w:val="24"/>
        </w:rPr>
        <w:t xml:space="preserve">um </w:t>
      </w:r>
      <w:r w:rsidR="0023695E">
        <w:rPr>
          <w:rFonts w:ascii="Arial" w:eastAsia="Arial" w:hAnsi="Arial" w:cs="Arial"/>
          <w:color w:val="222222"/>
          <w:sz w:val="24"/>
          <w:szCs w:val="24"/>
        </w:rPr>
        <w:t xml:space="preserve">display que </w:t>
      </w:r>
      <w:r w:rsidR="003C2DDF">
        <w:rPr>
          <w:rFonts w:ascii="Arial" w:eastAsia="Arial" w:hAnsi="Arial" w:cs="Arial"/>
          <w:color w:val="222222"/>
          <w:sz w:val="24"/>
          <w:szCs w:val="24"/>
        </w:rPr>
        <w:t xml:space="preserve">reúne informações </w:t>
      </w:r>
      <w:r w:rsidR="00180496">
        <w:rPr>
          <w:rFonts w:ascii="Arial" w:eastAsia="Arial" w:hAnsi="Arial" w:cs="Arial"/>
          <w:color w:val="222222"/>
          <w:sz w:val="24"/>
          <w:szCs w:val="24"/>
        </w:rPr>
        <w:t xml:space="preserve">de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pressão do turbo, posição de marcha e tacômetro. </w:t>
      </w:r>
      <w:r w:rsidR="006A7C4A">
        <w:rPr>
          <w:rFonts w:ascii="Arial" w:eastAsia="Arial" w:hAnsi="Arial" w:cs="Arial"/>
          <w:color w:val="222222"/>
          <w:sz w:val="24"/>
          <w:szCs w:val="24"/>
        </w:rPr>
        <w:t xml:space="preserve">Por sua vez, as pedaleiras cromadas e os bancos esportivos – com acabamento em camurça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Brin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Naub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® e couro sintético com costura vermelha</w:t>
      </w:r>
      <w:r w:rsidR="006A7C4A">
        <w:rPr>
          <w:rFonts w:ascii="Arial" w:eastAsia="Arial" w:hAnsi="Arial" w:cs="Arial"/>
          <w:color w:val="222222"/>
          <w:sz w:val="24"/>
          <w:szCs w:val="24"/>
        </w:rPr>
        <w:t xml:space="preserve"> – reforçam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ess</w:t>
      </w:r>
      <w:r w:rsidR="006A7C4A">
        <w:rPr>
          <w:rFonts w:ascii="Arial" w:eastAsia="Arial" w:hAnsi="Arial" w:cs="Arial"/>
          <w:color w:val="222222"/>
          <w:sz w:val="24"/>
          <w:szCs w:val="24"/>
        </w:rPr>
        <w:t>a proposta.</w:t>
      </w:r>
    </w:p>
    <w:p w14:paraId="3904E610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611" w14:textId="2DA82C8D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Versões </w:t>
      </w:r>
      <w:r w:rsidR="004A3C79">
        <w:rPr>
          <w:rFonts w:ascii="Arial" w:eastAsia="Arial" w:hAnsi="Arial" w:cs="Arial"/>
          <w:b/>
          <w:color w:val="222222"/>
          <w:sz w:val="24"/>
          <w:szCs w:val="24"/>
        </w:rPr>
        <w:t>e equipamentos de série</w:t>
      </w:r>
    </w:p>
    <w:p w14:paraId="3904E612" w14:textId="7BF32D37" w:rsidR="00CF6FB0" w:rsidRDefault="00503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Na versão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Core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o GR Corolla </w:t>
      </w:r>
      <w:r w:rsidR="004A3C79">
        <w:rPr>
          <w:rFonts w:ascii="Arial" w:eastAsia="Arial" w:hAnsi="Arial" w:cs="Arial"/>
          <w:color w:val="222222"/>
          <w:sz w:val="24"/>
          <w:szCs w:val="24"/>
        </w:rPr>
        <w:t>traz</w:t>
      </w:r>
      <w:r w:rsidR="00E63463">
        <w:rPr>
          <w:rFonts w:ascii="Arial" w:eastAsia="Arial" w:hAnsi="Arial" w:cs="Arial"/>
          <w:color w:val="222222"/>
          <w:sz w:val="24"/>
          <w:szCs w:val="24"/>
        </w:rPr>
        <w:t xml:space="preserve"> bancos esportivos </w:t>
      </w:r>
      <w:r w:rsidR="00CD5960">
        <w:rPr>
          <w:rFonts w:ascii="Arial" w:eastAsia="Arial" w:hAnsi="Arial" w:cs="Arial"/>
          <w:color w:val="222222"/>
          <w:sz w:val="24"/>
          <w:szCs w:val="24"/>
        </w:rPr>
        <w:t xml:space="preserve">com acabamento em camurça Brin </w:t>
      </w:r>
      <w:proofErr w:type="spellStart"/>
      <w:r w:rsidR="00CD5960">
        <w:rPr>
          <w:rFonts w:ascii="Arial" w:eastAsia="Arial" w:hAnsi="Arial" w:cs="Arial"/>
          <w:color w:val="222222"/>
          <w:sz w:val="24"/>
          <w:szCs w:val="24"/>
        </w:rPr>
        <w:t>Naub</w:t>
      </w:r>
      <w:proofErr w:type="spellEnd"/>
      <w:r w:rsidR="00CD5960">
        <w:rPr>
          <w:rFonts w:ascii="Arial" w:eastAsia="Arial" w:hAnsi="Arial" w:cs="Arial"/>
          <w:color w:val="222222"/>
          <w:sz w:val="24"/>
          <w:szCs w:val="24"/>
        </w:rPr>
        <w:t xml:space="preserve">® e couro sintético com costura vermelha, </w:t>
      </w:r>
      <w:r w:rsidR="001321B0">
        <w:rPr>
          <w:rFonts w:ascii="Arial" w:eastAsia="Arial" w:hAnsi="Arial" w:cs="Arial"/>
          <w:color w:val="222222"/>
          <w:sz w:val="24"/>
          <w:szCs w:val="24"/>
        </w:rPr>
        <w:t xml:space="preserve">volante com ajuste de altura de profundidade, direção </w:t>
      </w:r>
      <w:proofErr w:type="spellStart"/>
      <w:r w:rsidR="001321B0">
        <w:rPr>
          <w:rFonts w:ascii="Arial" w:eastAsia="Arial" w:hAnsi="Arial" w:cs="Arial"/>
          <w:color w:val="222222"/>
          <w:sz w:val="24"/>
          <w:szCs w:val="24"/>
        </w:rPr>
        <w:t>eletroassistida</w:t>
      </w:r>
      <w:proofErr w:type="spellEnd"/>
      <w:r w:rsidR="001321B0">
        <w:rPr>
          <w:rFonts w:ascii="Arial" w:eastAsia="Arial" w:hAnsi="Arial" w:cs="Arial"/>
          <w:color w:val="222222"/>
          <w:sz w:val="24"/>
          <w:szCs w:val="24"/>
        </w:rPr>
        <w:t xml:space="preserve"> progressiva (EPS), </w:t>
      </w:r>
      <w:r w:rsidR="007350A9">
        <w:rPr>
          <w:rFonts w:ascii="Arial" w:eastAsia="Arial" w:hAnsi="Arial" w:cs="Arial"/>
          <w:color w:val="222222"/>
          <w:sz w:val="24"/>
          <w:szCs w:val="24"/>
        </w:rPr>
        <w:t xml:space="preserve">central multimídia de 7 polegadas com Apple </w:t>
      </w:r>
      <w:proofErr w:type="spellStart"/>
      <w:r w:rsidR="007350A9">
        <w:rPr>
          <w:rFonts w:ascii="Arial" w:eastAsia="Arial" w:hAnsi="Arial" w:cs="Arial"/>
          <w:color w:val="222222"/>
          <w:sz w:val="24"/>
          <w:szCs w:val="24"/>
        </w:rPr>
        <w:t>CarPlay</w:t>
      </w:r>
      <w:proofErr w:type="spellEnd"/>
      <w:r w:rsidR="007350A9">
        <w:rPr>
          <w:rFonts w:ascii="Arial" w:eastAsia="Arial" w:hAnsi="Arial" w:cs="Arial"/>
          <w:color w:val="222222"/>
          <w:sz w:val="24"/>
          <w:szCs w:val="24"/>
        </w:rPr>
        <w:t>® e Android Auto®, pinças de freio</w:t>
      </w:r>
      <w:r w:rsidR="009D7591">
        <w:rPr>
          <w:rFonts w:ascii="Arial" w:eastAsia="Arial" w:hAnsi="Arial" w:cs="Arial"/>
          <w:color w:val="222222"/>
          <w:sz w:val="24"/>
          <w:szCs w:val="24"/>
        </w:rPr>
        <w:t xml:space="preserve"> na cor vermelha, rodas forjadas BBS e estepe temporário.</w:t>
      </w:r>
    </w:p>
    <w:p w14:paraId="3904E615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616" w14:textId="60A49408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Na </w:t>
      </w:r>
      <w:r w:rsidR="009C678A">
        <w:rPr>
          <w:rFonts w:ascii="Arial" w:eastAsia="Arial" w:hAnsi="Arial" w:cs="Arial"/>
          <w:color w:val="222222"/>
          <w:sz w:val="24"/>
          <w:szCs w:val="24"/>
        </w:rPr>
        <w:t>configuração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Circuit, o </w:t>
      </w:r>
      <w:r w:rsidR="00233C30" w:rsidRPr="00233C30">
        <w:rPr>
          <w:rFonts w:ascii="Arial" w:eastAsia="Arial" w:hAnsi="Arial" w:cs="Arial"/>
          <w:i/>
          <w:iCs/>
          <w:color w:val="222222"/>
          <w:sz w:val="24"/>
          <w:szCs w:val="24"/>
        </w:rPr>
        <w:t>H</w:t>
      </w:r>
      <w:r w:rsidR="00437C43" w:rsidRPr="00233C30"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ot </w:t>
      </w:r>
      <w:r w:rsidR="00233C30" w:rsidRPr="00233C30">
        <w:rPr>
          <w:rFonts w:ascii="Arial" w:eastAsia="Arial" w:hAnsi="Arial" w:cs="Arial"/>
          <w:i/>
          <w:iCs/>
          <w:color w:val="222222"/>
          <w:sz w:val="24"/>
          <w:szCs w:val="24"/>
        </w:rPr>
        <w:t>H</w:t>
      </w:r>
      <w:r w:rsidR="00437C43" w:rsidRPr="00233C30">
        <w:rPr>
          <w:rFonts w:ascii="Arial" w:eastAsia="Arial" w:hAnsi="Arial" w:cs="Arial"/>
          <w:i/>
          <w:iCs/>
          <w:color w:val="222222"/>
          <w:sz w:val="24"/>
          <w:szCs w:val="24"/>
        </w:rPr>
        <w:t>atch</w:t>
      </w:r>
      <w:r w:rsidR="00437C4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9C678A">
        <w:rPr>
          <w:rFonts w:ascii="Arial" w:eastAsia="Arial" w:hAnsi="Arial" w:cs="Arial"/>
          <w:color w:val="222222"/>
          <w:sz w:val="24"/>
          <w:szCs w:val="24"/>
        </w:rPr>
        <w:t>recebe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teto de fibra de carbono</w:t>
      </w:r>
      <w:r w:rsidR="00437C43">
        <w:rPr>
          <w:rFonts w:ascii="Arial" w:eastAsia="Arial" w:hAnsi="Arial" w:cs="Arial"/>
          <w:color w:val="222222"/>
          <w:sz w:val="24"/>
          <w:szCs w:val="24"/>
        </w:rPr>
        <w:t xml:space="preserve">, que ajuda a reduzir o centro de gravidade, além de itens de </w:t>
      </w:r>
      <w:r w:rsidR="0098156E">
        <w:rPr>
          <w:rFonts w:ascii="Arial" w:eastAsia="Arial" w:hAnsi="Arial" w:cs="Arial"/>
          <w:color w:val="222222"/>
          <w:sz w:val="24"/>
          <w:szCs w:val="24"/>
        </w:rPr>
        <w:t>comodidade</w:t>
      </w:r>
      <w:r w:rsidR="00437C43">
        <w:rPr>
          <w:rFonts w:ascii="Arial" w:eastAsia="Arial" w:hAnsi="Arial" w:cs="Arial"/>
          <w:color w:val="222222"/>
          <w:sz w:val="24"/>
          <w:szCs w:val="24"/>
        </w:rPr>
        <w:t xml:space="preserve"> como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head-up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display (HUD), alerta de ponto cego (BSM) e carregador por indução.</w:t>
      </w:r>
    </w:p>
    <w:p w14:paraId="4A07AF07" w14:textId="77777777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68E659B9" w14:textId="3C3DD2B0" w:rsidR="00164415" w:rsidRDefault="004A3C79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>Recursos de segurança</w:t>
      </w:r>
    </w:p>
    <w:p w14:paraId="680D0185" w14:textId="56433729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lastRenderedPageBreak/>
        <w:t xml:space="preserve">Todos os modelos GR Corolla vêm de </w:t>
      </w:r>
      <w:r w:rsidR="00320C93">
        <w:rPr>
          <w:rFonts w:ascii="Arial" w:eastAsia="Arial" w:hAnsi="Arial" w:cs="Arial"/>
          <w:color w:val="222222"/>
          <w:sz w:val="24"/>
          <w:szCs w:val="24"/>
        </w:rPr>
        <w:t>série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com o Toyota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Safety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Sense 3.0 (TSS 3.0), </w:t>
      </w:r>
      <w:r w:rsidR="00320C93">
        <w:rPr>
          <w:rFonts w:ascii="Arial" w:eastAsia="Arial" w:hAnsi="Arial" w:cs="Arial"/>
          <w:color w:val="222222"/>
          <w:sz w:val="24"/>
          <w:szCs w:val="24"/>
        </w:rPr>
        <w:t xml:space="preserve">um </w:t>
      </w:r>
      <w:r w:rsidR="00F16784">
        <w:rPr>
          <w:rFonts w:ascii="Arial" w:eastAsia="Arial" w:hAnsi="Arial" w:cs="Arial"/>
          <w:color w:val="222222"/>
          <w:sz w:val="24"/>
          <w:szCs w:val="24"/>
        </w:rPr>
        <w:t>conjunto</w:t>
      </w:r>
      <w:r w:rsidR="00320C93">
        <w:rPr>
          <w:rFonts w:ascii="Arial" w:eastAsia="Arial" w:hAnsi="Arial" w:cs="Arial"/>
          <w:color w:val="222222"/>
          <w:sz w:val="24"/>
          <w:szCs w:val="24"/>
        </w:rPr>
        <w:t xml:space="preserve"> de </w:t>
      </w:r>
      <w:r w:rsidR="001B777E">
        <w:rPr>
          <w:rFonts w:ascii="Arial" w:eastAsia="Arial" w:hAnsi="Arial" w:cs="Arial"/>
          <w:color w:val="222222"/>
          <w:sz w:val="24"/>
          <w:szCs w:val="24"/>
        </w:rPr>
        <w:t xml:space="preserve">sistemas de comodidade </w:t>
      </w:r>
      <w:r w:rsidR="00F16784">
        <w:rPr>
          <w:rFonts w:ascii="Arial" w:eastAsia="Arial" w:hAnsi="Arial" w:cs="Arial"/>
          <w:color w:val="222222"/>
          <w:sz w:val="24"/>
          <w:szCs w:val="24"/>
        </w:rPr>
        <w:t xml:space="preserve">e segurança </w:t>
      </w:r>
      <w:r>
        <w:rPr>
          <w:rFonts w:ascii="Arial" w:eastAsia="Arial" w:hAnsi="Arial" w:cs="Arial"/>
          <w:color w:val="222222"/>
          <w:sz w:val="24"/>
          <w:szCs w:val="24"/>
        </w:rPr>
        <w:t>possibilitado pelos sensores com capacidade de detecção avançada</w:t>
      </w:r>
      <w:r w:rsidR="00D120EF">
        <w:rPr>
          <w:rFonts w:ascii="Arial" w:eastAsia="Arial" w:hAnsi="Arial" w:cs="Arial"/>
          <w:color w:val="222222"/>
          <w:sz w:val="24"/>
          <w:szCs w:val="24"/>
        </w:rPr>
        <w:t>: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14:paraId="56003A0F" w14:textId="77777777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61C03D1F" w14:textId="66D4BBD3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Sistema de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Pré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-Colisão (PCS) com Detecção de Pedestres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–</w:t>
      </w:r>
      <w:r w:rsidR="00D120E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R</w:t>
      </w:r>
      <w:r w:rsidR="00D120EF">
        <w:rPr>
          <w:rFonts w:ascii="Arial" w:eastAsia="Arial" w:hAnsi="Arial" w:cs="Arial"/>
          <w:color w:val="222222"/>
          <w:sz w:val="24"/>
          <w:szCs w:val="24"/>
        </w:rPr>
        <w:t>ecurso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capaz de detectar motociclistas e ciclistas em determinadas condições. Ao fazer uma curva ou se aproximar de um cruzamento, o sistema</w:t>
      </w:r>
      <w:r w:rsidR="000F1E40">
        <w:rPr>
          <w:rFonts w:ascii="Arial" w:eastAsia="Arial" w:hAnsi="Arial" w:cs="Arial"/>
          <w:color w:val="222222"/>
          <w:sz w:val="24"/>
          <w:szCs w:val="24"/>
        </w:rPr>
        <w:t xml:space="preserve"> pode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detectar veículos que se aproximam à frente ou na latera</w:t>
      </w:r>
      <w:r w:rsidR="00211B1B">
        <w:rPr>
          <w:rFonts w:ascii="Arial" w:eastAsia="Arial" w:hAnsi="Arial" w:cs="Arial"/>
          <w:color w:val="222222"/>
          <w:sz w:val="24"/>
          <w:szCs w:val="24"/>
        </w:rPr>
        <w:t>l</w:t>
      </w:r>
      <w:r>
        <w:rPr>
          <w:rFonts w:ascii="Arial" w:eastAsia="Arial" w:hAnsi="Arial" w:cs="Arial"/>
          <w:color w:val="222222"/>
          <w:sz w:val="24"/>
          <w:szCs w:val="24"/>
        </w:rPr>
        <w:t>, fornecendo alertas audiovisuais e frenagem automática em determinadas condições para evitar ou minimizar impacto</w:t>
      </w:r>
      <w:r w:rsidR="00211B1B">
        <w:rPr>
          <w:rFonts w:ascii="Arial" w:eastAsia="Arial" w:hAnsi="Arial" w:cs="Arial"/>
          <w:color w:val="222222"/>
          <w:sz w:val="24"/>
          <w:szCs w:val="24"/>
        </w:rPr>
        <w:t>;</w:t>
      </w:r>
    </w:p>
    <w:p w14:paraId="26F5A8C7" w14:textId="77777777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07123031" w14:textId="534FBC45" w:rsidR="00D120EF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Alerta de Saída de Faixa (LDA) com assistência à direção </w:t>
      </w:r>
      <w:r w:rsidR="00D120EF">
        <w:rPr>
          <w:rFonts w:ascii="Arial" w:eastAsia="Arial" w:hAnsi="Arial" w:cs="Arial"/>
          <w:color w:val="222222"/>
          <w:sz w:val="24"/>
          <w:szCs w:val="24"/>
        </w:rPr>
        <w:t xml:space="preserve">–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S</w:t>
      </w:r>
      <w:r w:rsidR="00D120EF">
        <w:rPr>
          <w:rFonts w:ascii="Arial" w:eastAsia="Arial" w:hAnsi="Arial" w:cs="Arial"/>
          <w:color w:val="222222"/>
          <w:sz w:val="24"/>
          <w:szCs w:val="24"/>
        </w:rPr>
        <w:t>istema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F45B1A">
        <w:rPr>
          <w:rFonts w:ascii="Arial" w:eastAsia="Arial" w:hAnsi="Arial" w:cs="Arial"/>
          <w:color w:val="222222"/>
          <w:sz w:val="24"/>
          <w:szCs w:val="24"/>
        </w:rPr>
        <w:t>que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notifica o motorista por meio de alertas sonoros</w:t>
      </w:r>
      <w:r w:rsidR="00F45B1A">
        <w:rPr>
          <w:rFonts w:ascii="Arial" w:eastAsia="Arial" w:hAnsi="Arial" w:cs="Arial"/>
          <w:color w:val="222222"/>
          <w:sz w:val="24"/>
          <w:szCs w:val="24"/>
        </w:rPr>
        <w:t>,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visuais e uma leve força de direção</w:t>
      </w:r>
      <w:r w:rsidR="00004B97">
        <w:rPr>
          <w:rFonts w:ascii="Arial" w:eastAsia="Arial" w:hAnsi="Arial" w:cs="Arial"/>
          <w:color w:val="222222"/>
          <w:sz w:val="24"/>
          <w:szCs w:val="24"/>
        </w:rPr>
        <w:t xml:space="preserve"> quando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0F1E40">
        <w:rPr>
          <w:rFonts w:ascii="Arial" w:eastAsia="Arial" w:hAnsi="Arial" w:cs="Arial"/>
          <w:color w:val="222222"/>
          <w:sz w:val="24"/>
          <w:szCs w:val="24"/>
        </w:rPr>
        <w:t>detecta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que o veículo está saindo da faixa sem acionar a seta</w:t>
      </w:r>
      <w:r w:rsidR="004A0A27">
        <w:rPr>
          <w:rFonts w:ascii="Arial" w:eastAsia="Arial" w:hAnsi="Arial" w:cs="Arial"/>
          <w:color w:val="222222"/>
          <w:sz w:val="24"/>
          <w:szCs w:val="24"/>
        </w:rPr>
        <w:t>;</w:t>
      </w:r>
    </w:p>
    <w:p w14:paraId="36DE5746" w14:textId="77777777" w:rsidR="00D120EF" w:rsidRDefault="00D120EF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589DF4" w14:textId="69969D2B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Controle de Cruzeiro Dinâmico por Radar (DRCC)</w:t>
      </w:r>
      <w:r w:rsidR="00D120E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4A0A27">
        <w:rPr>
          <w:rFonts w:ascii="Arial" w:eastAsia="Arial" w:hAnsi="Arial" w:cs="Arial"/>
          <w:color w:val="222222"/>
          <w:sz w:val="24"/>
          <w:szCs w:val="24"/>
        </w:rPr>
        <w:t>–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F</w:t>
      </w:r>
      <w:r w:rsidR="004A0A27">
        <w:rPr>
          <w:rFonts w:ascii="Arial" w:eastAsia="Arial" w:hAnsi="Arial" w:cs="Arial"/>
          <w:color w:val="222222"/>
          <w:sz w:val="24"/>
          <w:szCs w:val="24"/>
        </w:rPr>
        <w:t xml:space="preserve">unção </w:t>
      </w:r>
      <w:r w:rsidR="007F4BCF">
        <w:rPr>
          <w:rFonts w:ascii="Arial" w:eastAsia="Arial" w:hAnsi="Arial" w:cs="Arial"/>
          <w:color w:val="222222"/>
          <w:sz w:val="24"/>
          <w:szCs w:val="24"/>
        </w:rPr>
        <w:t>capaz de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detectar o veículo à frente e ajustar a velocidade para manter a distância predefinida</w:t>
      </w:r>
      <w:r w:rsidR="004A0A27">
        <w:rPr>
          <w:rFonts w:ascii="Arial" w:eastAsia="Arial" w:hAnsi="Arial" w:cs="Arial"/>
          <w:color w:val="222222"/>
          <w:sz w:val="24"/>
          <w:szCs w:val="24"/>
        </w:rPr>
        <w:t>;</w:t>
      </w:r>
    </w:p>
    <w:p w14:paraId="17B0744F" w14:textId="77777777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676AA5EE" w14:textId="5A4EBEEE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Assistência à Sinalização Rodoviária (RDA)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–</w:t>
      </w:r>
      <w:r w:rsidR="004A0A27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E46266">
        <w:rPr>
          <w:rFonts w:ascii="Arial" w:eastAsia="Arial" w:hAnsi="Arial" w:cs="Arial"/>
          <w:color w:val="222222"/>
          <w:sz w:val="24"/>
          <w:szCs w:val="24"/>
        </w:rPr>
        <w:t>R</w:t>
      </w:r>
      <w:r w:rsidR="004A0A27">
        <w:rPr>
          <w:rFonts w:ascii="Arial" w:eastAsia="Arial" w:hAnsi="Arial" w:cs="Arial"/>
          <w:color w:val="222222"/>
          <w:sz w:val="24"/>
          <w:szCs w:val="24"/>
        </w:rPr>
        <w:t>ecurso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7F4BCF">
        <w:rPr>
          <w:rFonts w:ascii="Arial" w:eastAsia="Arial" w:hAnsi="Arial" w:cs="Arial"/>
          <w:color w:val="222222"/>
          <w:sz w:val="24"/>
          <w:szCs w:val="24"/>
        </w:rPr>
        <w:t>que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reconhece certas informações de sinais de trânsito, usando uma câmera voltada para a frente, </w:t>
      </w:r>
      <w:r w:rsidR="00F45B1A">
        <w:rPr>
          <w:rFonts w:ascii="Arial" w:eastAsia="Arial" w:hAnsi="Arial" w:cs="Arial"/>
          <w:color w:val="222222"/>
          <w:sz w:val="24"/>
          <w:szCs w:val="24"/>
        </w:rPr>
        <w:t>para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exibi-las no visor multifuncional (MID).</w:t>
      </w:r>
    </w:p>
    <w:p w14:paraId="016C9440" w14:textId="77777777" w:rsidR="00164415" w:rsidRDefault="00164415" w:rsidP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79951F80" w14:textId="0EF6FA58" w:rsidR="00164415" w:rsidRDefault="001644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Além do sistema TSS 3.0, </w:t>
      </w:r>
      <w:r w:rsidR="004A0A27">
        <w:rPr>
          <w:rFonts w:ascii="Arial" w:eastAsia="Arial" w:hAnsi="Arial" w:cs="Arial"/>
          <w:color w:val="222222"/>
          <w:sz w:val="24"/>
          <w:szCs w:val="24"/>
        </w:rPr>
        <w:t>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GR Corolla </w:t>
      </w:r>
      <w:r w:rsidR="009402A5">
        <w:rPr>
          <w:rFonts w:ascii="Arial" w:eastAsia="Arial" w:hAnsi="Arial" w:cs="Arial"/>
          <w:color w:val="222222"/>
          <w:sz w:val="24"/>
          <w:szCs w:val="24"/>
        </w:rPr>
        <w:t>pode contar com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Monitor de Ponto Cego (BSM), projetado para ajudar a detectar e avisar quando veículos se aproximam ou se posicionam nas faixas adjacentes</w:t>
      </w:r>
      <w:r w:rsidR="009402A5">
        <w:rPr>
          <w:rFonts w:ascii="Arial" w:eastAsia="Arial" w:hAnsi="Arial" w:cs="Arial"/>
          <w:color w:val="222222"/>
          <w:sz w:val="24"/>
          <w:szCs w:val="24"/>
        </w:rPr>
        <w:t>, 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Alerta de Tráfego Cruzado Traseiro (RCTA) </w:t>
      </w:r>
      <w:r w:rsidR="009402A5">
        <w:rPr>
          <w:rFonts w:ascii="Arial" w:eastAsia="Arial" w:hAnsi="Arial" w:cs="Arial"/>
          <w:color w:val="222222"/>
          <w:sz w:val="24"/>
          <w:szCs w:val="24"/>
        </w:rPr>
        <w:t>para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2F3388">
        <w:rPr>
          <w:rFonts w:ascii="Arial" w:eastAsia="Arial" w:hAnsi="Arial" w:cs="Arial"/>
          <w:color w:val="222222"/>
          <w:sz w:val="24"/>
          <w:szCs w:val="24"/>
        </w:rPr>
        <w:t xml:space="preserve">emitir avisos sonoros e visuais </w:t>
      </w:r>
      <w:r w:rsidR="00E41EFE">
        <w:rPr>
          <w:rFonts w:ascii="Arial" w:eastAsia="Arial" w:hAnsi="Arial" w:cs="Arial"/>
          <w:color w:val="222222"/>
          <w:sz w:val="24"/>
          <w:szCs w:val="24"/>
        </w:rPr>
        <w:t xml:space="preserve">a detectar </w:t>
      </w:r>
      <w:r w:rsidR="00452BBE">
        <w:rPr>
          <w:rFonts w:ascii="Arial" w:eastAsia="Arial" w:hAnsi="Arial" w:cs="Arial"/>
          <w:color w:val="222222"/>
          <w:sz w:val="24"/>
          <w:szCs w:val="24"/>
        </w:rPr>
        <w:t xml:space="preserve">a vinda de </w:t>
      </w:r>
      <w:r w:rsidR="00E41EFE">
        <w:rPr>
          <w:rFonts w:ascii="Arial" w:eastAsia="Arial" w:hAnsi="Arial" w:cs="Arial"/>
          <w:color w:val="222222"/>
          <w:sz w:val="24"/>
          <w:szCs w:val="24"/>
        </w:rPr>
        <w:t xml:space="preserve">veículos de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ambos os lados </w:t>
      </w:r>
      <w:r w:rsidR="009402A5">
        <w:rPr>
          <w:rFonts w:ascii="Arial" w:eastAsia="Arial" w:hAnsi="Arial" w:cs="Arial"/>
          <w:color w:val="222222"/>
          <w:sz w:val="24"/>
          <w:szCs w:val="24"/>
        </w:rPr>
        <w:t>em manobras de marcha à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ré.</w:t>
      </w:r>
    </w:p>
    <w:p w14:paraId="3904E61E" w14:textId="77777777" w:rsidR="00CF6FB0" w:rsidRDefault="00CF6FB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14:paraId="3904E61F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i/>
          <w:color w:val="222222"/>
          <w:sz w:val="18"/>
          <w:szCs w:val="18"/>
        </w:rPr>
      </w:pPr>
      <w:r>
        <w:rPr>
          <w:rFonts w:ascii="Arial" w:eastAsia="Arial" w:hAnsi="Arial" w:cs="Arial"/>
          <w:b/>
          <w:i/>
          <w:color w:val="222222"/>
          <w:sz w:val="18"/>
          <w:szCs w:val="18"/>
        </w:rPr>
        <w:t>Sobre a TOYOTA GAZOO Racing</w:t>
      </w:r>
    </w:p>
    <w:p w14:paraId="60ACECE0" w14:textId="77777777" w:rsidR="00541C23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i/>
          <w:color w:val="222222"/>
          <w:sz w:val="18"/>
          <w:szCs w:val="18"/>
        </w:rPr>
      </w:pPr>
      <w:r>
        <w:rPr>
          <w:rFonts w:ascii="Arial" w:eastAsia="Arial" w:hAnsi="Arial" w:cs="Arial"/>
          <w:i/>
          <w:color w:val="222222"/>
          <w:sz w:val="18"/>
          <w:szCs w:val="18"/>
        </w:rPr>
        <w:t>A TOYOTA GAZOO Racing personifica o compromisso da Toyota em ultrapassar todos os limites para fabricar automóveis “cada vez melhores”, em criar tecnologias e soluções sob as condições extremas do automobilismo e em nunca parar de inovar. A TOYOTA GAZOO Racing compete com os seus automóveis para ultrapassar os limites e aprender com os desafios mais difíceis. Competir em todos os tipos de estrada, independentemente do desafio, inspira a TOYOTA GAZOO Racing a conceber o futuro DNA da Toyota para trazer a liberdade, a aventura e a alegria de conduzir a todos.</w:t>
      </w:r>
    </w:p>
    <w:p w14:paraId="3904E620" w14:textId="7F7FB0C2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i/>
          <w:color w:val="222222"/>
          <w:sz w:val="18"/>
          <w:szCs w:val="18"/>
        </w:rPr>
        <w:lastRenderedPageBreak/>
        <w:br/>
      </w:r>
      <w:r>
        <w:rPr>
          <w:rFonts w:ascii="Arial" w:eastAsia="Arial" w:hAnsi="Arial" w:cs="Arial"/>
          <w:i/>
          <w:color w:val="222222"/>
          <w:sz w:val="18"/>
          <w:szCs w:val="18"/>
        </w:rPr>
        <w:br/>
      </w:r>
      <w:r>
        <w:rPr>
          <w:rFonts w:ascii="Arial" w:eastAsia="Arial" w:hAnsi="Arial" w:cs="Arial"/>
          <w:b/>
          <w:sz w:val="24"/>
          <w:szCs w:val="24"/>
        </w:rPr>
        <w:t>Mais informações</w:t>
      </w:r>
    </w:p>
    <w:p w14:paraId="3904E621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Toyota do Brasil – Departamento de Comunicação</w:t>
      </w:r>
    </w:p>
    <w:p w14:paraId="3904E622" w14:textId="65082484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Marcelo Cosentino – 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>mcosentino@toyota.com.br</w:t>
      </w:r>
    </w:p>
    <w:p w14:paraId="3904E623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Aline Cerri -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aline.mustafa@toyota.com.br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904E624" w14:textId="77777777" w:rsidR="00CF6FB0" w:rsidRPr="00213869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213869">
        <w:rPr>
          <w:rFonts w:ascii="Arial" w:eastAsia="Arial" w:hAnsi="Arial" w:cs="Arial"/>
          <w:sz w:val="24"/>
          <w:szCs w:val="24"/>
          <w:lang w:val="es-ES_tradnl"/>
        </w:rPr>
        <w:t xml:space="preserve">Gabriel Aguiar - </w:t>
      </w:r>
      <w:hyperlink r:id="rId9">
        <w:r w:rsidRPr="00213869">
          <w:rPr>
            <w:rFonts w:ascii="Arial" w:eastAsia="Arial" w:hAnsi="Arial" w:cs="Arial"/>
            <w:color w:val="1155CC"/>
            <w:sz w:val="24"/>
            <w:szCs w:val="24"/>
            <w:u w:val="single"/>
            <w:lang w:val="es-ES_tradnl"/>
          </w:rPr>
          <w:t>gabriel.aguiar@toyota.com.br</w:t>
        </w:r>
      </w:hyperlink>
      <w:r w:rsidRPr="00213869">
        <w:rPr>
          <w:rFonts w:ascii="Arial" w:eastAsia="Arial" w:hAnsi="Arial" w:cs="Arial"/>
          <w:sz w:val="24"/>
          <w:szCs w:val="24"/>
          <w:lang w:val="es-ES_tradnl"/>
        </w:rPr>
        <w:t xml:space="preserve"> </w:t>
      </w:r>
    </w:p>
    <w:p w14:paraId="3904E625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Kessia Santos – 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>kosantos@toyota.com.br</w:t>
      </w:r>
    </w:p>
    <w:p w14:paraId="3904E626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Karina Arruda – 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>karina.arruda@toyota.com.br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904E627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904E628" w14:textId="77777777" w:rsidR="00CF6FB0" w:rsidRPr="00213869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 w:rsidRPr="00213869">
        <w:rPr>
          <w:rFonts w:ascii="Arial" w:eastAsia="Arial" w:hAnsi="Arial" w:cs="Arial"/>
          <w:b/>
          <w:sz w:val="24"/>
          <w:szCs w:val="24"/>
          <w:lang w:val="en-US"/>
        </w:rPr>
        <w:t>Giusti Creative PR</w:t>
      </w:r>
    </w:p>
    <w:p w14:paraId="3904E629" w14:textId="77777777" w:rsidR="00CF6FB0" w:rsidRPr="00213869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1155CC"/>
          <w:sz w:val="24"/>
          <w:szCs w:val="24"/>
          <w:lang w:val="en-US"/>
        </w:rPr>
      </w:pPr>
      <w:r w:rsidRPr="00213869">
        <w:rPr>
          <w:rFonts w:ascii="Arial" w:eastAsia="Arial" w:hAnsi="Arial" w:cs="Arial"/>
          <w:color w:val="1155CC"/>
          <w:sz w:val="24"/>
          <w:szCs w:val="24"/>
          <w:lang w:val="en-US"/>
        </w:rPr>
        <w:t>toyota@giusticom.com.br</w:t>
      </w:r>
    </w:p>
    <w:p w14:paraId="3904E62A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Guilherme Magna – (11) 98600-8988</w:t>
      </w:r>
    </w:p>
    <w:p w14:paraId="3904E62B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Marcel Andrade - (11) 96762-3333</w:t>
      </w:r>
    </w:p>
    <w:p w14:paraId="3904E62C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Guilherme Esteves - (11) 94240-8221</w:t>
      </w:r>
    </w:p>
    <w:p w14:paraId="3904E62D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Priscilla Martinelli – (11) 98441-0913</w:t>
      </w:r>
    </w:p>
    <w:p w14:paraId="3904E62E" w14:textId="77777777" w:rsidR="00CF6FB0" w:rsidRDefault="00E634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3904E62F" w14:textId="77777777" w:rsidR="00CF6FB0" w:rsidRDefault="00CF6FB0">
      <w:pPr>
        <w:spacing w:after="0"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sectPr w:rsidR="00CF6FB0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4D91A" w14:textId="77777777" w:rsidR="00CA1A4D" w:rsidRDefault="00CA1A4D">
      <w:pPr>
        <w:spacing w:after="0" w:line="240" w:lineRule="auto"/>
      </w:pPr>
      <w:r>
        <w:separator/>
      </w:r>
    </w:p>
  </w:endnote>
  <w:endnote w:type="continuationSeparator" w:id="0">
    <w:p w14:paraId="6039EEDB" w14:textId="77777777" w:rsidR="00CA1A4D" w:rsidRDefault="00CA1A4D">
      <w:pPr>
        <w:spacing w:after="0" w:line="240" w:lineRule="auto"/>
      </w:pPr>
      <w:r>
        <w:continuationSeparator/>
      </w:r>
    </w:p>
  </w:endnote>
  <w:endnote w:type="continuationNotice" w:id="1">
    <w:p w14:paraId="27582B71" w14:textId="77777777" w:rsidR="00CA1A4D" w:rsidRDefault="00CA1A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413853-2767-4AB0-BC67-880E96DD5A2A}"/>
    <w:embedBold r:id="rId2" w:fontKey="{CC016D80-7E20-42C0-B8EC-3E74ACBF43AC}"/>
    <w:embedItalic r:id="rId3" w:fontKey="{5299D1FF-3164-4B3C-91D2-48C77167CE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8276965-4F5B-4D2D-A3BD-D6EF1FDA3C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C20B51-CA43-411D-A932-78194B0242FD}"/>
    <w:embedBold r:id="rId6" w:fontKey="{CEF9656E-84A2-4E06-B1E0-58DE3492F683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7" w:subsetted="1" w:fontKey="{EC4D64E9-9FC3-41EE-A866-3F443B9DAF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D002C" w14:textId="77777777" w:rsidR="00CA1A4D" w:rsidRDefault="00CA1A4D">
      <w:pPr>
        <w:spacing w:after="0" w:line="240" w:lineRule="auto"/>
      </w:pPr>
      <w:r>
        <w:separator/>
      </w:r>
    </w:p>
  </w:footnote>
  <w:footnote w:type="continuationSeparator" w:id="0">
    <w:p w14:paraId="44F5D86D" w14:textId="77777777" w:rsidR="00CA1A4D" w:rsidRDefault="00CA1A4D">
      <w:pPr>
        <w:spacing w:after="0" w:line="240" w:lineRule="auto"/>
      </w:pPr>
      <w:r>
        <w:continuationSeparator/>
      </w:r>
    </w:p>
  </w:footnote>
  <w:footnote w:type="continuationNotice" w:id="1">
    <w:p w14:paraId="17A6200F" w14:textId="77777777" w:rsidR="00CA1A4D" w:rsidRDefault="00CA1A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4E630" w14:textId="77777777" w:rsidR="00CF6FB0" w:rsidRDefault="00E634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3904E633" wp14:editId="3904E63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20420" cy="406400"/>
              <wp:effectExtent l="0" t="0" r="0" b="0"/>
              <wp:wrapNone/>
              <wp:docPr id="1790113171" name="Retângulo 1790113171" descr="• PUBLIC 公開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4840" y="3595850"/>
                        <a:ext cx="7823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4E63D" w14:textId="77777777" w:rsidR="00CF6FB0" w:rsidRDefault="00E63463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 xml:space="preserve">• PUBLIC </w:t>
                          </w:r>
                          <w:proofErr w:type="spellStart"/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>公開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4E633" id="Retângulo 1790113171" o:spid="_x0000_s1026" alt="• PUBLIC 公開" style="position:absolute;margin-left:0;margin-top:0;width:64.6pt;height:32pt;z-index:251658243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" filled="f" stroked="f">
              <v:textbox inset="0,15pt,0,0">
                <w:txbxContent>
                  <w:p w14:paraId="3904E63D" w14:textId="77777777" w:rsidR="00CF6FB0" w:rsidRDefault="00E63463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MS UI Gothic" w:eastAsia="MS UI Gothic" w:hAnsi="MS UI Gothic" w:cs="MS UI Gothic"/>
                        <w:color w:val="008000"/>
                        <w:sz w:val="20"/>
                      </w:rPr>
                      <w:t>• PUBLIC 公開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4E631" w14:textId="77777777" w:rsidR="00CF6FB0" w:rsidRDefault="00E634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904E635" wp14:editId="3904E63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20420" cy="406400"/>
              <wp:effectExtent l="0" t="0" r="0" b="0"/>
              <wp:wrapNone/>
              <wp:docPr id="1790113169" name="Retângulo 1790113169" descr="• PUBLIC 公開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4840" y="3595850"/>
                        <a:ext cx="7823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4E63B" w14:textId="77777777" w:rsidR="00CF6FB0" w:rsidRDefault="00E63463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 xml:space="preserve">• PUBLIC </w:t>
                          </w:r>
                          <w:proofErr w:type="spellStart"/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>公開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4E635" id="Retângulo 1790113169" o:spid="_x0000_s1027" alt="• PUBLIC 公開" style="position:absolute;margin-left:0;margin-top:0;width:64.6pt;height:3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" filled="f" stroked="f">
              <v:textbox inset="0,15pt,0,0">
                <w:txbxContent>
                  <w:p w14:paraId="3904E63B" w14:textId="77777777" w:rsidR="00CF6FB0" w:rsidRDefault="00E63463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MS UI Gothic" w:eastAsia="MS UI Gothic" w:hAnsi="MS UI Gothic" w:cs="MS UI Gothic"/>
                        <w:color w:val="008000"/>
                        <w:sz w:val="20"/>
                      </w:rPr>
                      <w:t>• PUBLIC 公開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color w:val="000000"/>
      </w:rPr>
      <w:t xml:space="preserve">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1" behindDoc="1" locked="0" layoutInCell="1" hidden="0" allowOverlap="1" wp14:anchorId="3904E637" wp14:editId="3904E638">
          <wp:simplePos x="0" y="0"/>
          <wp:positionH relativeFrom="column">
            <wp:posOffset>4857750</wp:posOffset>
          </wp:positionH>
          <wp:positionV relativeFrom="paragraph">
            <wp:posOffset>-171447</wp:posOffset>
          </wp:positionV>
          <wp:extent cx="1420178" cy="360680"/>
          <wp:effectExtent l="0" t="0" r="0" b="0"/>
          <wp:wrapNone/>
          <wp:docPr id="17901131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0178" cy="360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4E632" w14:textId="77777777" w:rsidR="00CF6FB0" w:rsidRDefault="00E634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3904E639" wp14:editId="3904E63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820420" cy="406400"/>
              <wp:effectExtent l="0" t="0" r="0" b="0"/>
              <wp:wrapNone/>
              <wp:docPr id="1790113170" name="Retângulo 1790113170" descr="• PUBLIC 公開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4840" y="3595850"/>
                        <a:ext cx="7823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4E63C" w14:textId="77777777" w:rsidR="00CF6FB0" w:rsidRDefault="00E63463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 xml:space="preserve">• PUBLIC </w:t>
                          </w:r>
                          <w:proofErr w:type="spellStart"/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>公開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4E639" id="Retângulo 1790113170" o:spid="_x0000_s1028" alt="• PUBLIC 公開" style="position:absolute;margin-left:0;margin-top:0;width:64.6pt;height:32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" filled="f" stroked="f">
              <v:textbox inset="0,15pt,0,0">
                <w:txbxContent>
                  <w:p w14:paraId="3904E63C" w14:textId="77777777" w:rsidR="00CF6FB0" w:rsidRDefault="00E63463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MS UI Gothic" w:eastAsia="MS UI Gothic" w:hAnsi="MS UI Gothic" w:cs="MS UI Gothic"/>
                        <w:color w:val="008000"/>
                        <w:sz w:val="20"/>
                      </w:rPr>
                      <w:t>• PUBLIC 公開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3B55"/>
    <w:multiLevelType w:val="multilevel"/>
    <w:tmpl w:val="B8EEF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8939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B0"/>
    <w:rsid w:val="00004B97"/>
    <w:rsid w:val="00047381"/>
    <w:rsid w:val="00051065"/>
    <w:rsid w:val="00085DC7"/>
    <w:rsid w:val="00086821"/>
    <w:rsid w:val="0009154C"/>
    <w:rsid w:val="000A69FA"/>
    <w:rsid w:val="000C20D8"/>
    <w:rsid w:val="000C77FB"/>
    <w:rsid w:val="000E6F28"/>
    <w:rsid w:val="000F1E40"/>
    <w:rsid w:val="001321B0"/>
    <w:rsid w:val="00132DFA"/>
    <w:rsid w:val="00156351"/>
    <w:rsid w:val="00164415"/>
    <w:rsid w:val="00180496"/>
    <w:rsid w:val="001904EC"/>
    <w:rsid w:val="001A468E"/>
    <w:rsid w:val="001B44F4"/>
    <w:rsid w:val="001B777E"/>
    <w:rsid w:val="001C12F3"/>
    <w:rsid w:val="001C375D"/>
    <w:rsid w:val="00202FE9"/>
    <w:rsid w:val="002112AC"/>
    <w:rsid w:val="00211B1B"/>
    <w:rsid w:val="00213869"/>
    <w:rsid w:val="00233C30"/>
    <w:rsid w:val="0023695E"/>
    <w:rsid w:val="00280914"/>
    <w:rsid w:val="00280BA8"/>
    <w:rsid w:val="002A5D65"/>
    <w:rsid w:val="002B48AF"/>
    <w:rsid w:val="002C1D92"/>
    <w:rsid w:val="002C2F43"/>
    <w:rsid w:val="002D32A3"/>
    <w:rsid w:val="002F3388"/>
    <w:rsid w:val="00302BCF"/>
    <w:rsid w:val="003035F4"/>
    <w:rsid w:val="0031302A"/>
    <w:rsid w:val="00320C93"/>
    <w:rsid w:val="00320D62"/>
    <w:rsid w:val="00330277"/>
    <w:rsid w:val="00352E5C"/>
    <w:rsid w:val="00352F27"/>
    <w:rsid w:val="00356DD4"/>
    <w:rsid w:val="003B21E4"/>
    <w:rsid w:val="003B7AD0"/>
    <w:rsid w:val="003C2DDF"/>
    <w:rsid w:val="003F0E78"/>
    <w:rsid w:val="003F33BC"/>
    <w:rsid w:val="00413C78"/>
    <w:rsid w:val="004271BB"/>
    <w:rsid w:val="00437C43"/>
    <w:rsid w:val="00452BBE"/>
    <w:rsid w:val="00472DE1"/>
    <w:rsid w:val="004A0A27"/>
    <w:rsid w:val="004A3C79"/>
    <w:rsid w:val="004B1EEA"/>
    <w:rsid w:val="004F4AB0"/>
    <w:rsid w:val="004F532D"/>
    <w:rsid w:val="004F5ED1"/>
    <w:rsid w:val="004F77D8"/>
    <w:rsid w:val="00500692"/>
    <w:rsid w:val="00503E37"/>
    <w:rsid w:val="00513868"/>
    <w:rsid w:val="0053662E"/>
    <w:rsid w:val="00541C23"/>
    <w:rsid w:val="00542FD2"/>
    <w:rsid w:val="00567D7F"/>
    <w:rsid w:val="00570C3B"/>
    <w:rsid w:val="0058364A"/>
    <w:rsid w:val="00584243"/>
    <w:rsid w:val="005B33A2"/>
    <w:rsid w:val="005C758A"/>
    <w:rsid w:val="005F7352"/>
    <w:rsid w:val="006146C6"/>
    <w:rsid w:val="0064499E"/>
    <w:rsid w:val="00667AB6"/>
    <w:rsid w:val="006A7C4A"/>
    <w:rsid w:val="0070729B"/>
    <w:rsid w:val="007200AB"/>
    <w:rsid w:val="00723BF6"/>
    <w:rsid w:val="007350A9"/>
    <w:rsid w:val="007840D2"/>
    <w:rsid w:val="007901E3"/>
    <w:rsid w:val="007F4BCF"/>
    <w:rsid w:val="00824626"/>
    <w:rsid w:val="00872615"/>
    <w:rsid w:val="008E419B"/>
    <w:rsid w:val="00917671"/>
    <w:rsid w:val="009402A5"/>
    <w:rsid w:val="00942B42"/>
    <w:rsid w:val="0095304A"/>
    <w:rsid w:val="00965E29"/>
    <w:rsid w:val="009661A0"/>
    <w:rsid w:val="00973B70"/>
    <w:rsid w:val="0098156E"/>
    <w:rsid w:val="009A64BB"/>
    <w:rsid w:val="009C678A"/>
    <w:rsid w:val="009D1885"/>
    <w:rsid w:val="009D4F8B"/>
    <w:rsid w:val="009D7591"/>
    <w:rsid w:val="009E6EA9"/>
    <w:rsid w:val="00A03411"/>
    <w:rsid w:val="00A23E63"/>
    <w:rsid w:val="00A3126B"/>
    <w:rsid w:val="00A713E7"/>
    <w:rsid w:val="00A819F0"/>
    <w:rsid w:val="00A86259"/>
    <w:rsid w:val="00A870A6"/>
    <w:rsid w:val="00A97242"/>
    <w:rsid w:val="00AE4DB3"/>
    <w:rsid w:val="00B14227"/>
    <w:rsid w:val="00B662B8"/>
    <w:rsid w:val="00B74002"/>
    <w:rsid w:val="00B95961"/>
    <w:rsid w:val="00BB4C44"/>
    <w:rsid w:val="00BC0CBA"/>
    <w:rsid w:val="00BC6D16"/>
    <w:rsid w:val="00BD0803"/>
    <w:rsid w:val="00BE3D84"/>
    <w:rsid w:val="00BF7648"/>
    <w:rsid w:val="00C43E95"/>
    <w:rsid w:val="00C60D6E"/>
    <w:rsid w:val="00C71059"/>
    <w:rsid w:val="00C745CF"/>
    <w:rsid w:val="00C85DF7"/>
    <w:rsid w:val="00CA1A4D"/>
    <w:rsid w:val="00CA5098"/>
    <w:rsid w:val="00CA73C6"/>
    <w:rsid w:val="00CD5960"/>
    <w:rsid w:val="00CD5B2E"/>
    <w:rsid w:val="00CF6FB0"/>
    <w:rsid w:val="00D06550"/>
    <w:rsid w:val="00D120EF"/>
    <w:rsid w:val="00D27811"/>
    <w:rsid w:val="00D31BB8"/>
    <w:rsid w:val="00D4050A"/>
    <w:rsid w:val="00D52360"/>
    <w:rsid w:val="00D96BAD"/>
    <w:rsid w:val="00E019FB"/>
    <w:rsid w:val="00E175C4"/>
    <w:rsid w:val="00E41EFE"/>
    <w:rsid w:val="00E46266"/>
    <w:rsid w:val="00E55B17"/>
    <w:rsid w:val="00E63463"/>
    <w:rsid w:val="00E76F62"/>
    <w:rsid w:val="00F002C0"/>
    <w:rsid w:val="00F16784"/>
    <w:rsid w:val="00F45B1A"/>
    <w:rsid w:val="00F53F9C"/>
    <w:rsid w:val="00F54E53"/>
    <w:rsid w:val="00F6194A"/>
    <w:rsid w:val="00F75C29"/>
    <w:rsid w:val="00F9649E"/>
    <w:rsid w:val="00FD70DE"/>
    <w:rsid w:val="00FE1CFC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4E5E6"/>
  <w15:docId w15:val="{2063B97E-104E-4D6A-A82D-C4EE4809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6F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6F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6F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6F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6F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6F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6F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6F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6F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26F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132DF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26F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6F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6F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6F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6F5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6F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6F5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6F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6F50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26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6F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6F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6F5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26F5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26F5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6F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6F5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6F5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26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6F50"/>
  </w:style>
  <w:style w:type="paragraph" w:styleId="Rodap">
    <w:name w:val="footer"/>
    <w:basedOn w:val="Normal"/>
    <w:link w:val="RodapChar"/>
    <w:uiPriority w:val="99"/>
    <w:unhideWhenUsed/>
    <w:rsid w:val="00726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6F50"/>
  </w:style>
  <w:style w:type="character" w:styleId="Hyperlink">
    <w:name w:val="Hyperlink"/>
    <w:basedOn w:val="Fontepargpadro"/>
    <w:uiPriority w:val="99"/>
    <w:unhideWhenUsed/>
    <w:rsid w:val="00726F5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26F50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26F50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726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6F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6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6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6F50"/>
    <w:rPr>
      <w:b/>
      <w:bCs/>
      <w:sz w:val="20"/>
      <w:szCs w:val="20"/>
    </w:rPr>
  </w:style>
  <w:style w:type="table" w:customStyle="1" w:styleId="TableNormal1">
    <w:name w:val="Table Normal1"/>
    <w:rsid w:val="000C77F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0C77F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0C77F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0C77F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132DF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132DFA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ne.mustafa@toyota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briel.aguiar@toyota.com.b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HGRsxgDoNA5n8NFWMmsPw2IRQ==">CgMxLjA4AHIhMUFRRnptOU43cXp1MG5zZU9ySWxxSE9kMHhwNnBFRUZw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5</Pages>
  <Words>1325</Words>
  <Characters>7157</Characters>
  <Application>Microsoft Office Word</Application>
  <DocSecurity>0</DocSecurity>
  <Lines>59</Lines>
  <Paragraphs>16</Paragraphs>
  <ScaleCrop>false</ScaleCrop>
  <Company/>
  <LinksUpToDate>false</LinksUpToDate>
  <CharactersWithSpaces>8466</CharactersWithSpaces>
  <SharedDoc>false</SharedDoc>
  <HLinks>
    <vt:vector size="12" baseType="variant">
      <vt:variant>
        <vt:i4>5898360</vt:i4>
      </vt:variant>
      <vt:variant>
        <vt:i4>3</vt:i4>
      </vt:variant>
      <vt:variant>
        <vt:i4>0</vt:i4>
      </vt:variant>
      <vt:variant>
        <vt:i4>5</vt:i4>
      </vt:variant>
      <vt:variant>
        <vt:lpwstr>mailto:gabriel.aguiar@toyota.com.br</vt:lpwstr>
      </vt:variant>
      <vt:variant>
        <vt:lpwstr/>
      </vt:variant>
      <vt:variant>
        <vt:i4>7667788</vt:i4>
      </vt:variant>
      <vt:variant>
        <vt:i4>0</vt:i4>
      </vt:variant>
      <vt:variant>
        <vt:i4>0</vt:i4>
      </vt:variant>
      <vt:variant>
        <vt:i4>5</vt:i4>
      </vt:variant>
      <vt:variant>
        <vt:lpwstr>mailto:aline.mustafa@toyota.com.br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Kessia de Oliveira Santos</dc:creator>
  <cp:keywords/>
  <cp:lastModifiedBy>Gabriel Aguiar De Oliveira</cp:lastModifiedBy>
  <cp:revision>150</cp:revision>
  <dcterms:created xsi:type="dcterms:W3CDTF">2024-06-21T15:46:00Z</dcterms:created>
  <dcterms:modified xsi:type="dcterms:W3CDTF">2025-04-16T12:42:00Z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1275c1bb,6ab2f583,51d3715c</vt:lpwstr>
  </property>
  <property fmtid="{D5CDD505-2E9C-101B-9397-08002B2CF9AE}" pid="3" name="ClassificationContentMarkingHeaderFontProps">
    <vt:lpwstr>#008000,10,MS UI Gothic</vt:lpwstr>
  </property>
  <property fmtid="{D5CDD505-2E9C-101B-9397-08002B2CF9AE}" pid="4" name="ClassificationContentMarkingHeaderText">
    <vt:lpwstr>• PUBLIC 公開</vt:lpwstr>
  </property>
  <property fmtid="{D5CDD505-2E9C-101B-9397-08002B2CF9AE}" pid="5" name="MSIP_Label_023e975b-7b34-49da-9033-9c8f8f7bcde3_Enabled">
    <vt:lpwstr>true</vt:lpwstr>
  </property>
  <property fmtid="{D5CDD505-2E9C-101B-9397-08002B2CF9AE}" pid="6" name="MSIP_Label_023e975b-7b34-49da-9033-9c8f8f7bcde3_SetDate">
    <vt:lpwstr>2024-06-21T11:56:10Z</vt:lpwstr>
  </property>
  <property fmtid="{D5CDD505-2E9C-101B-9397-08002B2CF9AE}" pid="7" name="MSIP_Label_023e975b-7b34-49da-9033-9c8f8f7bcde3_Method">
    <vt:lpwstr>Privileged</vt:lpwstr>
  </property>
  <property fmtid="{D5CDD505-2E9C-101B-9397-08002B2CF9AE}" pid="8" name="MSIP_Label_023e975b-7b34-49da-9033-9c8f8f7bcde3_Name">
    <vt:lpwstr>Public 公開</vt:lpwstr>
  </property>
  <property fmtid="{D5CDD505-2E9C-101B-9397-08002B2CF9AE}" pid="9" name="MSIP_Label_023e975b-7b34-49da-9033-9c8f8f7bcde3_SiteId">
    <vt:lpwstr>3855fb14-c221-4399-b3f8-97d96a4ce45d</vt:lpwstr>
  </property>
  <property fmtid="{D5CDD505-2E9C-101B-9397-08002B2CF9AE}" pid="10" name="MSIP_Label_023e975b-7b34-49da-9033-9c8f8f7bcde3_ActionId">
    <vt:lpwstr>8bb4d194-1806-4c51-b81c-24e31cdbff51</vt:lpwstr>
  </property>
  <property fmtid="{D5CDD505-2E9C-101B-9397-08002B2CF9AE}" pid="11" name="MSIP_Label_023e975b-7b34-49da-9033-9c8f8f7bcde3_ContentBits">
    <vt:lpwstr>1</vt:lpwstr>
  </property>
</Properties>
</file>