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TOYOTA GAZOO Racing e MoneyGram Haas F1 Team firmam parceria técnica para o futuro da indústria automotiva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Acordo oferece oportunidades para pilotos, engenheiros e mecânicos se desenvolverem enfrentando desafios no ápice do automobilismo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4127663" cy="2742955"/>
            <wp:effectExtent b="0" l="0" r="0" t="0"/>
            <wp:docPr id="77876814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663" cy="2742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08.5714285714286" w:lineRule="auto"/>
        <w:ind w:left="720" w:firstLine="0"/>
        <w:jc w:val="center"/>
        <w:rPr>
          <w:rFonts w:ascii="Calibri" w:cs="Calibri" w:eastAsia="Calibri" w:hAnsi="Calibri"/>
          <w:i w:val="1"/>
          <w:color w:val="1f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1f1f1f"/>
          <w:sz w:val="20"/>
          <w:szCs w:val="20"/>
          <w:rtl w:val="0"/>
        </w:rPr>
        <w:t xml:space="preserve">Da esquerda para a direita: Ayao Komatsu, chefe da equipe MoneyGram Haas F1 Team, Akio Toyoda, presidente da Toyota Motor Corporation, e Tomoya Takahashi, presidente da GAZOO Racing Company</w:t>
      </w:r>
    </w:p>
    <w:p w:rsidR="00000000" w:rsidDel="00000000" w:rsidP="00000000" w:rsidRDefault="00000000" w:rsidRPr="00000000" w14:paraId="00000007">
      <w:pPr>
        <w:ind w:left="720" w:firstLine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Oyama (Japão), outubro de 2024 -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TOYOTA GAZOO Racing (TGR) e a MoneyGram Haas F1 Team anunciaram hoje que concluíram um acordo básico para firmar uma parceria técnica envolvendo o desenvolvimento dos veículos da MoneyGram Haas F1 Team e esforços colaborativos. Através dessa parceria, ambos os lados visam contribuir para o desenvolvimento da indústria automotiva, criando um ambiente em que jovens pilotos, engenheiros e mecânicos japoneses possam adquirir experiência e crescer no Campeonato Mundial de Fórmula 1 da FIA, F1, o ápice do automobilismo.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TGR continua a competir no automobilismo para aperfeiçoar os três elementos essenciais da fabricação de automóveis: pessoas, pipeline* e produto. Na fabricação de carros orientada pelo "piloto em primeiro lugar", fortemente defendida pelo Presidente da Toyota Motor Corporation, Akio Toyoda, também conhecido como Morizo, os carros são repetidamente testados e ajustados na arena do automobilismo, e o feedback dos pilotos profissionais é cuidadosamente incorporado no desenvolvimento dos veículos de produção.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esforços recentes para fortalecer essa abordagem, há uma crescente necessidade de aprimorar as pessoas desenvolvendo pilotos, engenheiros e mecânicos, utilizando de forma eficaz o pipeline de análise e utilização de dados, e aplicando os insights obtidos aos produtos por meio do desenvolvimento de veículos. Através da parceria técnica anunciada hoje, a TGR pretende fortalecer ainda mais suas equipes e aprender sobre o pipeline da MoneyGram Haas F1 Team, que é uma das forças da equipe na F1, para acelerar a criação de carros cada vez melhores, desenvolvidos no ambiente competitivo do automobilismo.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Especificamente, o acordo prevê a participação de pilotos, engenheiros e mecânicos em treinamento da TGR nos testes da MoneyGram Haas F1 Team. Isso permitirá que os pilotos adquiram experiência de pilotagem na F1 e permitirá que os engenheiros e mecânicos aprendam a analisar grandes volumes de informações, como dados de pilotagem, para operar de forma eficaz um pipeline desses dados na TGR. O acordo também prevê a participação de engenheiros e mecânicos da TGR no desenvolvimento da aerodinâmica dos carros de corrida da MoneyGram Haas F1 Team, com o objetivo de cultivar recursos humanos – fazendo com que os participantes projetem e fabriquem peças de fibra de carbono em ambientes operacionais simulados extremos – que possam atuar nas linhas de frente do auge do automobilismo, refletindo a tecnologia e o conhecimento adquiridos nos veículos de produção.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Compartilhando o desejo de contribuir para o automobilismo e para a indústria automotiva através do desenvolvimento de recursos humanos, a TGR e a MoneyGram Haas F1 Team pretendem continuar com suas iniciativas para fortalecer suas equipes de corrida.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*O know-how e a infraestrutura para o compartilhamento multiponto de grandes volumes de informações, como dados de pilotagem de corridas em andamento, análise imediata desses dados e utilização rápida nas estratégias de planejamento da corrida em questão.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18"/>
          <w:szCs w:val="18"/>
          <w:rtl w:val="0"/>
        </w:rPr>
        <w:t xml:space="preserve">Sobre a TOYOTA GAZOO Racing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Marcelo Cosentino 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mcosentino@toyota.com.br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Gabriel Aguiar -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gabriel.aguiar@toyota.com.br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Karina Arruda – </w:t>
      </w:r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karina.arruda@toyota.com.br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Giusti Creative PR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</w:rPr>
      </w:pPr>
      <w:r w:rsidDel="00000000" w:rsidR="00000000" w:rsidRPr="00000000">
        <w:rPr>
          <w:rFonts w:ascii="Arial" w:cs="Arial" w:eastAsia="Arial" w:hAnsi="Arial"/>
          <w:color w:val="1155cc"/>
          <w:rtl w:val="0"/>
        </w:rPr>
        <w:t xml:space="preserve">toyota@giusticom.com.br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Priscilla Martinelli - (11) 98441-0913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22100" y="3589500"/>
                        <a:ext cx="1447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6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114300" distT="114300" distL="114300" distR="114300">
          <wp:extent cx="1621163" cy="410509"/>
          <wp:effectExtent b="0" l="0" r="0" t="0"/>
          <wp:docPr id="7787681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163" cy="4105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22100" y="3589500"/>
                        <a:ext cx="1447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5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                                                                                                                                           </w:t>
      <w:br w:type="textWrapping"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2100" y="3589500"/>
                        <a:ext cx="1447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57325" cy="390525"/>
              <wp:effectExtent b="0" l="0" r="0" t="0"/>
              <wp:wrapNone/>
              <wp:docPr descr="•• PROTECTED 関係者外秘" id="778768144" name="image2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65AE2"/>
    <w:pPr>
      <w:tabs>
        <w:tab w:val="center" w:pos="4513"/>
        <w:tab w:val="right" w:pos="9026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65AE2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21217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briel.aguiar@toyot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hyperlink" Target="mailto:mcosentino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O4rdB1pAVwl5N2f+3JoRbwVpg==">CgMxLjA4AHIhMVFlMkpqQmxXRWZWNTRvWVJ3Q296dERHNV92ZWkxYkVE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2024-07-15T16:02:00Z</dcterms:created>
  <dc:creator>Karina Arruda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0x0101009B3E349B1D51EA458CF6BB56A4F3C168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MSIP_Label_2e0c7aab-9a44-47a9-b362-9ab239a9b055_Enabled">
    <vt:lpwstr>true</vt:lpwstr>
  </property>
  <property fmtid="{D5CDD505-2E9C-101B-9397-08002B2CF9AE}" pid="7" name="MSIP_Label_2e0c7aab-9a44-47a9-b362-9ab239a9b055_SetDate">
    <vt:lpwstr>2024-07-15T12:02:55Z</vt:lpwstr>
  </property>
  <property fmtid="{D5CDD505-2E9C-101B-9397-08002B2CF9AE}" pid="8" name="MSIP_Label_2e0c7aab-9a44-47a9-b362-9ab239a9b055_Method">
    <vt:lpwstr>Standard</vt:lpwstr>
  </property>
  <property fmtid="{D5CDD505-2E9C-101B-9397-08002B2CF9AE}" pid="9" name="MSIP_Label_2e0c7aab-9a44-47a9-b362-9ab239a9b055_Name">
    <vt:lpwstr>PROTECTED  関係者外秘</vt:lpwstr>
  </property>
  <property fmtid="{D5CDD505-2E9C-101B-9397-08002B2CF9AE}" pid="10" name="MSIP_Label_2e0c7aab-9a44-47a9-b362-9ab239a9b055_SiteId">
    <vt:lpwstr>3855fb14-c221-4399-b3f8-97d96a4ce45d</vt:lpwstr>
  </property>
  <property fmtid="{D5CDD505-2E9C-101B-9397-08002B2CF9AE}" pid="11" name="MSIP_Label_2e0c7aab-9a44-47a9-b362-9ab239a9b055_ActionId">
    <vt:lpwstr>1175b1ee-7d23-42ef-bcad-d5f8f27ea1dc</vt:lpwstr>
  </property>
  <property fmtid="{D5CDD505-2E9C-101B-9397-08002B2CF9AE}" pid="12" name="MSIP_Label_2e0c7aab-9a44-47a9-b362-9ab239a9b055_ContentBits">
    <vt:lpwstr>1</vt:lpwstr>
  </property>
  <property fmtid="{D5CDD505-2E9C-101B-9397-08002B2CF9AE}" pid="13" name="MediaServiceImageTags">
    <vt:lpwstr>MediaServiceImageTags</vt:lpwstr>
  </property>
</Properties>
</file>