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Play" w:cs="Play" w:eastAsia="Play" w:hAnsi="Play"/>
          <w:b w:val="1"/>
          <w:sz w:val="29"/>
          <w:szCs w:val="29"/>
        </w:rPr>
      </w:pPr>
      <w:r w:rsidDel="00000000" w:rsidR="00000000" w:rsidRPr="00000000">
        <w:rPr>
          <w:rFonts w:ascii="Play" w:cs="Play" w:eastAsia="Play" w:hAnsi="Play"/>
          <w:b w:val="1"/>
          <w:sz w:val="29"/>
          <w:szCs w:val="29"/>
          <w:rtl w:val="0"/>
        </w:rPr>
        <w:br w:type="textWrapping"/>
        <w:t xml:space="preserve">Toyota alcança marca de 100 mil veículos híbridos vendidos no Brasil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lay" w:cs="Play" w:eastAsia="Play" w:hAnsi="Play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lay" w:cs="Play" w:eastAsia="Play" w:hAnsi="Play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Somadas, as marcas Toyota e Lexus ultrapassaram a marca de 100 mil unidades eletrificadas comercializadas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lay" w:cs="Play" w:eastAsia="Play" w:hAnsi="Play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lay" w:cs="Play" w:eastAsia="Play" w:hAnsi="Play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 a consolidada tecnologia híbrida flex produzida no Brasil, Corolla e Corolla Cross são os eletrificados líderes em vendas do mercado nacional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Play" w:cs="Play" w:eastAsia="Play" w:hAnsi="Play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lay" w:cs="Play" w:eastAsia="Play" w:hAnsi="Play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Híbridos da Toyota evitaram a emissão de 78 mil toneladas de CO2 na atmosfera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b w:val="1"/>
          <w:rtl w:val="0"/>
        </w:rPr>
        <w:br w:type="textWrapping"/>
      </w:r>
      <w:r w:rsidDel="00000000" w:rsidR="00000000" w:rsidRPr="00000000">
        <w:rPr>
          <w:rFonts w:ascii="Play" w:cs="Play" w:eastAsia="Play" w:hAnsi="Play"/>
          <w:b w:val="1"/>
          <w:sz w:val="23"/>
          <w:szCs w:val="23"/>
          <w:rtl w:val="0"/>
        </w:rPr>
        <w:t xml:space="preserve">São Paulo, 20 de maio de 2024</w:t>
      </w: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 – A Toyota do Brasil alcançou mais um marco significativo em sua jornada de 66 anos no País: a empresa atingiu os 100 mil veículos híbridos vendidos, considerando as marcas Toyota e Lexus. “Esse número representa, além do reconhecimento de nossos clientes, uma visão estratégica e o compromisso da Toyota em liderar a transição para uma mobilidade mais sustentável, oferecendo soluções que impactem positivamente o meio ambiente e a sociedade como um todo”, afirma Rafael Chang, CEO da Toyota América Latina e Caribe.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Hoje, a cada três automóveis eletrificados em circulação no país, um é Toyota ou Lexus. No último ano, mais de 21 mil unidades híbridas foram vendidas entre as duas marcas, sendo que 20 mil foram dos modelos Corolla e Corolla Cross produzidos em nossas plantas de Indaiatuba e Sorocaba, gerando emprego e renda no país.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Esses números refletem o avanço da mobilidade sustentável por meio da consagrada tecnologia híbrida flex desenvolvida no Brasil, que combina a alta eficiência do motor elétrico com as baixas emissões de CO2 do motor flex quando abastecido com etanol. É uma tecnologia prática, acessível, sustentável e totalmente em linha com a vocação de biocombustível do Brasil. “Nossa estratégia prevê que todo novo modelo fabricado no Brasil conte com uma versão híbrida flex para o mercado doméstico”, complementa Rafael Chang.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O marco de 100 mil híbridos comercializados coloca a Toyota na liderança absoluta em vendas de eletrificados no país, gerando uma contribuição significativa para a redução das emissões de carbono. Desde a introdução dos primeiros híbridos no mercado nacional, com a chegada do revolucionário Prius, em 2013, a entrada do Corolla híbrido flex e, posteriormente, do Corolla Cross híbrido flex, a Toyota evitou a emissão de 78 mil toneladas de CO2 na atmosfera.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Este número também comprova a confiabilidade dos híbridos da marca, com veículos chegando a mais de 1 milhão de quilômetros rodados e servidos por um amplo estoque de peças de reposição e equipe treinada, o que faz com que mais de 90% dos veículos híbridos que visitam as concessionárias sejam devolvidos aos clientes no mesmo dia.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"Alcançar 100 mil veículos híbridos vendidos no Brasil é um marco histórico. Na Toyota, assumimos há mais de 10 anos o compromisso de oferecer opções confiáveis de mobilidade sustentáveis e de alta qualidade aos consumidores brasileiros. Somos pioneiros nas tecnologias híbrida e híbrida flex, em total alinhamento com o novo desafio da transição energética. E estamos sempre atentos à inovação, investindo para trazer soluções de mobilidade sustentável e que correspondam às necessidades dos nossos clientes e do contexto de cada país”, comenta Evandro Maggio, presidente da Toyota do Brasil. 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lay" w:cs="Play" w:eastAsia="Play" w:hAnsi="Play"/>
          <w:b w:val="1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b w:val="1"/>
          <w:sz w:val="23"/>
          <w:szCs w:val="23"/>
          <w:rtl w:val="0"/>
        </w:rPr>
        <w:t xml:space="preserve">Pioneirismo em eletrificação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A Toyota é líder global em eletrificados com mais de 23 milhões de veículos comercializados, que contribuíram cumulativamente para evitar a emissão de mais de 176 milhões de toneladas de CO2 na atmosfera.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No Brasil, o primeiro eletrificado da fabricante foi lançado onze anos atrás: o revolucionário Toyota Prius, primeiro híbrido produzido em série no mundo, colaborou para a popularização de uma tecnologia até então desconhecida no país. 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Desde então, a trajetória da Toyota é marcada pelo seu pioneirismo e evolução no desenvolvimento de novas tecnologias. Em 2019, a fabricante lança o consagrado sistema híbrido flex, apresentado oficialmente no Corolla sedã e que, desde 2021, também equipa o SUV Corolla Cross – ambos os modelos fabricados no Brasil. Em 2020, a Lexus passa a ser a primeira marca do Brasil a ter o seu line-up 100% eletrificado. E, desde abril deste ano, a Toyota amplia seu leque de opções com o RAV4 Hybrid Plug-in, o primeiro híbrido plug-in da marca no País.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No compromisso da Toyota em acelerar a descarbonização, parte dos R$ 5 bilhões do investimento já confirmados até 2026 inclui a fabricação nacional de um novo veículo compacto híbrido flex, que será lançado em 2025, e de outro modelo híbrido flex desenvolvido especialmente para o Brasil.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Paralelamente, a fabricante realiza no país testes pioneiros com a tecnologia híbrida plug-in utilizando etanol, que estão associados a uma possível futura produção nacional de veículos PHEV-FFV (híbridos plug-in flex fuel). Tais iniciativas reforçam o compromisso da Toyota com a inovação e a sustentabilidade no mercado brasileiro.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lay" w:cs="Play" w:eastAsia="Play" w:hAnsi="Play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lay" w:cs="Play" w:eastAsia="Play" w:hAnsi="Play"/>
          <w:b w:val="1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b w:val="1"/>
          <w:sz w:val="23"/>
          <w:szCs w:val="23"/>
          <w:rtl w:val="0"/>
        </w:rPr>
        <w:t xml:space="preserve">Híbridos flex – pioneirismo no mercado nacional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lay" w:cs="Play" w:eastAsia="Play" w:hAnsi="Play"/>
          <w:sz w:val="23"/>
          <w:szCs w:val="23"/>
        </w:rPr>
      </w:pPr>
      <w:r w:rsidDel="00000000" w:rsidR="00000000" w:rsidRPr="00000000">
        <w:rPr>
          <w:rFonts w:ascii="Play" w:cs="Play" w:eastAsia="Play" w:hAnsi="Play"/>
          <w:sz w:val="23"/>
          <w:szCs w:val="23"/>
          <w:rtl w:val="0"/>
        </w:rPr>
        <w:t xml:space="preserve">Dos 100 mil veículos híbridos vendidos pela Toyota no país, 78 mil são equipados com a consolidada tecnologia híbrida flex fabricada no Brasil. Desenvolvida no Brasil pela Toyota especialmente para o mercado local, ela combina a alta eficiência do sistema elétrico com a sustentabilidade do motor flex quando abastecido com etanol – e sem precisar recarregar na tomada.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Play" w:cs="Play" w:eastAsia="Play" w:hAnsi="Play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lay" w:cs="Play" w:eastAsia="Play" w:hAnsi="Play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Os híbridos flex da Toyota têm consumo 30% menor em comparação com as versões não eletrificadas e emitem até 70% menos CO2 quando abastecidos com etanol (comparando com a versão convencional a gasolina), contribuindo para que o país cumpra a meta de descarbonização. </w:t>
        <w:br w:type="textWrapping"/>
        <w:br w:type="textWrapping"/>
        <w:t xml:space="preserve">“A tecnologia híbrida flex é um exemplo de como podemos oferecer opções de mobilidade sustentável adequadas ao contexto de cada região. O etanol de cana-de-açúcar é um dos biocombustíveis com a menor pegada de carbono do mundo. Uma solução limpa e renovável, e que é realidade no Brasil”, completa Evandro Maggio.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23 milhões de automóveis mais limpos, sejam modelos híbridos, híbridos flex, híbridos plug-in, 100% a bateria ou movidos a hidrogênio. Com o objetivo de 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78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lay" w:cs="Play" w:eastAsia="Play" w:hAnsi="Play"/>
          <w:b w:val="1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Mais informações:</w:t>
      </w:r>
    </w:p>
    <w:p w:rsidR="00000000" w:rsidDel="00000000" w:rsidP="00000000" w:rsidRDefault="00000000" w:rsidRPr="00000000" w14:paraId="0000001B">
      <w:pPr>
        <w:rPr>
          <w:rFonts w:ascii="Play" w:cs="Play" w:eastAsia="Play" w:hAnsi="Play"/>
        </w:rPr>
      </w:pP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Toyota do Brasil – Departamento de Comunicação</w:t>
        <w:br w:type="textWrapping"/>
      </w:r>
      <w:r w:rsidDel="00000000" w:rsidR="00000000" w:rsidRPr="00000000">
        <w:rPr>
          <w:rFonts w:ascii="Play" w:cs="Play" w:eastAsia="Play" w:hAnsi="Play"/>
          <w:rtl w:val="0"/>
        </w:rPr>
        <w:t xml:space="preserve">Marcelo Cosentino – </w:t>
      </w:r>
      <w:hyperlink r:id="rId7">
        <w:r w:rsidDel="00000000" w:rsidR="00000000" w:rsidRPr="00000000">
          <w:rPr>
            <w:rFonts w:ascii="Play" w:cs="Play" w:eastAsia="Play" w:hAnsi="Play"/>
            <w:color w:val="4c94d8"/>
            <w:u w:val="single"/>
            <w:rtl w:val="0"/>
          </w:rPr>
          <w:t xml:space="preserve">mcosentino@toyota.com.br</w:t>
        </w:r>
      </w:hyperlink>
      <w:r w:rsidDel="00000000" w:rsidR="00000000" w:rsidRPr="00000000">
        <w:rPr>
          <w:rFonts w:ascii="Play" w:cs="Play" w:eastAsia="Play" w:hAnsi="Play"/>
          <w:rtl w:val="0"/>
        </w:rPr>
        <w:br w:type="textWrapping"/>
        <w:t xml:space="preserve">Kessia Santos – </w:t>
      </w:r>
      <w:r w:rsidDel="00000000" w:rsidR="00000000" w:rsidRPr="00000000">
        <w:rPr>
          <w:rFonts w:ascii="Play" w:cs="Play" w:eastAsia="Play" w:hAnsi="Play"/>
          <w:color w:val="4c94d8"/>
          <w:u w:val="single"/>
          <w:rtl w:val="0"/>
        </w:rPr>
        <w:t xml:space="preserve">kosantos@toyota.com.br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lay" w:cs="Play" w:eastAsia="Play" w:hAnsi="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lay" w:cs="Play" w:eastAsia="Play" w:hAnsi="Play"/>
          <w:b w:val="1"/>
        </w:rPr>
      </w:pPr>
      <w:r w:rsidDel="00000000" w:rsidR="00000000" w:rsidRPr="00000000">
        <w:rPr>
          <w:rFonts w:ascii="Play" w:cs="Play" w:eastAsia="Play" w:hAnsi="Play"/>
          <w:b w:val="1"/>
          <w:rtl w:val="0"/>
        </w:rPr>
        <w:t xml:space="preserve">Giusti Creative PR </w:t>
        <w:br w:type="textWrapping"/>
      </w:r>
      <w:r w:rsidDel="00000000" w:rsidR="00000000" w:rsidRPr="00000000">
        <w:rPr>
          <w:rFonts w:ascii="Play" w:cs="Play" w:eastAsia="Play" w:hAnsi="Play"/>
          <w:u w:val="single"/>
          <w:rtl w:val="0"/>
        </w:rPr>
        <w:t xml:space="preserve">toyota@giusticom.com.br </w:t>
        <w:br w:type="textWrapping"/>
        <w:br w:type="textWrapping"/>
      </w:r>
      <w:r w:rsidDel="00000000" w:rsidR="00000000" w:rsidRPr="00000000">
        <w:rPr>
          <w:rFonts w:ascii="Play" w:cs="Play" w:eastAsia="Play" w:hAnsi="Play"/>
          <w:b w:val="1"/>
          <w:rtl w:val="0"/>
        </w:rPr>
        <w:t xml:space="preserve">Guilherme Magna – (11) 98600-8988</w:t>
        <w:br w:type="textWrapping"/>
        <w:t xml:space="preserve">Roberta Assis - (11) 98420-3617</w:t>
        <w:br w:type="textWrapping"/>
        <w:t xml:space="preserve">Guilherme Esteves - (11) 94240-8221</w:t>
        <w:br w:type="textWrapping"/>
        <w:t xml:space="preserve">Ana Carolina Cachoni – (11) 99394-8200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91845" cy="377825"/>
              <wp:effectExtent b="0" l="0" r="0" t="0"/>
              <wp:wrapNone/>
              <wp:docPr descr="• PUBLIC 公開" id="148934820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4840" y="359585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91845" cy="377825"/>
              <wp:effectExtent b="0" l="0" r="0" t="0"/>
              <wp:wrapNone/>
              <wp:docPr descr="• PUBLIC 公開" id="1489348201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845" cy="377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5135862</wp:posOffset>
          </wp:positionH>
          <wp:positionV relativeFrom="paragraph">
            <wp:posOffset>-69012</wp:posOffset>
          </wp:positionV>
          <wp:extent cx="911171" cy="215900"/>
          <wp:effectExtent b="0" l="0" r="0" t="0"/>
          <wp:wrapSquare wrapText="bothSides" distB="0" distT="0" distL="114300" distR="114300"/>
          <wp:docPr descr="Logotipo&#10;&#10;Descrição gerada automaticamente" id="1489348203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1171" cy="215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91845" cy="377825"/>
              <wp:effectExtent b="0" l="0" r="0" t="0"/>
              <wp:wrapNone/>
              <wp:docPr descr="• PUBLIC 公開" id="148934820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54840" y="359585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91845" cy="377825"/>
              <wp:effectExtent b="0" l="0" r="0" t="0"/>
              <wp:wrapNone/>
              <wp:docPr descr="• PUBLIC 公開" id="1489348202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845" cy="377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91845" cy="377825"/>
              <wp:effectExtent b="0" l="0" r="0" t="0"/>
              <wp:wrapNone/>
              <wp:docPr descr="• PUBLIC 公開" id="148934820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4840" y="3595850"/>
                        <a:ext cx="782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91845" cy="377825"/>
              <wp:effectExtent b="0" l="0" r="0" t="0"/>
              <wp:wrapNone/>
              <wp:docPr descr="• PUBLIC 公開" id="1489348200" name="image2.png"/>
              <a:graphic>
                <a:graphicData uri="http://schemas.openxmlformats.org/drawingml/2006/picture">
                  <pic:pic>
                    <pic:nvPicPr>
                      <pic:cNvPr descr="• PUBLIC 公開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845" cy="377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C77845"/>
  </w:style>
  <w:style w:type="paragraph" w:styleId="Ttulo1">
    <w:name w:val="heading 1"/>
    <w:basedOn w:val="Normal"/>
    <w:next w:val="Normal"/>
    <w:link w:val="Ttulo1Char"/>
    <w:uiPriority w:val="9"/>
    <w:qFormat w:val="1"/>
    <w:rsid w:val="00C7784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7784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77845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C7784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77845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C77845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C77845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C77845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C77845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77845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77845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C77845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C77845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C77845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C77845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C77845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C77845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C77845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C77845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C7784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C7784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C7784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7784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C77845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C77845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C77845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C77845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C77845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C77845"/>
    <w:rPr>
      <w:b w:val="1"/>
      <w:bCs w:val="1"/>
      <w:smallCaps w:val="1"/>
      <w:color w:val="0f4761" w:themeColor="accent1" w:themeShade="0000BF"/>
      <w:spacing w:val="5"/>
    </w:rPr>
  </w:style>
  <w:style w:type="paragraph" w:styleId="Cabealho">
    <w:name w:val="header"/>
    <w:basedOn w:val="Normal"/>
    <w:link w:val="CabealhoChar"/>
    <w:uiPriority w:val="99"/>
    <w:unhideWhenUsed w:val="1"/>
    <w:rsid w:val="00C7784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77845"/>
  </w:style>
  <w:style w:type="paragraph" w:styleId="Rodap">
    <w:name w:val="footer"/>
    <w:basedOn w:val="Normal"/>
    <w:link w:val="RodapChar"/>
    <w:uiPriority w:val="99"/>
    <w:unhideWhenUsed w:val="1"/>
    <w:rsid w:val="00C7784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77845"/>
  </w:style>
  <w:style w:type="paragraph" w:styleId="NormalWeb">
    <w:name w:val="Normal (Web)"/>
    <w:basedOn w:val="Normal"/>
    <w:uiPriority w:val="99"/>
    <w:unhideWhenUsed w:val="1"/>
    <w:rsid w:val="00C778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cosentino@toyota.com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HepPcjcwC0ac3l5QtELCURdGfQ==">CgMxLjA4AHIhMXR6dDVUckYwVk5ZUXJmdklHS1E1NVJkbTVOQ2pDVDds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2024-05-16T11:41:00Z</dcterms:created>
  <dc:creator>Marcelo Cosentino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16d6d1ee,58c5a667,49c67c52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2024-05-16T11:48:21Z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805b6ea6-0efa-4633-b5e8-9b99c417949a</vt:lpwstr>
  </property>
  <property fmtid="{D5CDD505-2E9C-101B-9397-08002B2CF9AE}" pid="11" name="MSIP_Label_023e975b-7b34-49da-9033-9c8f8f7bcde3_ContentBits">
    <vt:lpwstr>1</vt:lpwstr>
  </property>
</Properties>
</file>