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Toyota consolida liderança de exportações de veículos no Brasil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Em 2023, Toyota manteve a liderança com 22% das exportações de veículos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Ao todo foram 82.419 carros enviados para 22 países da América Latina e Caribe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Corolla Cross foi o modelo mais exportado, com 31.700 unidades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Toyota do Brasil consolidou sua posição de liderança entre as montadoras em volume de exportações de veículos em 2023, alcançando um total de 82.419 unidades exportadas. Os modelos Etios, Yaris e Corolla Cross, produzidos em Sorocaba, junto com o sedã Corolla, fabricado em Indaiatuba, compõem o portfólio de exportações. Esse feito ressalta a competitividade regional do parque tecnológico e da produção brasileira.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último ano, o modelo Corolla Cross liderou as exportações, atingindo 31.700 unidades, seguido pelo Etios (produzido até agosto de 2023), com 22.030, pelo Corolla e o Yaris, com volume total de 28.689 unidades.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“A liderança da Toyota em exportações no ano é resultado do nosso compromisso de longa data em oferecer produtos de alta qualidade, durabilidade e confiabilidade ao mercado regional. A atuação estratégica nas exportações a partir do Brasil também fortalece a nossa produção local e toda cadeia produtiva, ampliando a competitividade e proporcionando importante geração de emprego e renda no país.”, Rafael Chang, presidente da Toyota do Brasil.</w:t>
      </w:r>
    </w:p>
    <w:p w:rsidR="00000000" w:rsidDel="00000000" w:rsidP="00000000" w:rsidRDefault="00000000" w:rsidRPr="00000000" w14:paraId="0000000B">
      <w:pPr>
        <w:spacing w:after="0" w:lineRule="auto"/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notável atuação nas exportações permitiu à Toyota do Brasil adotar uma gestão mais equilibrada em relação às vendas ao mercado doméstico e regional. No último ano, 40% da produção nacional da Toyota foram destinados aos países da América Latina e Caribe, número este que está muito acima da média do setor automotivo brasileiro.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Adicionalmente, ao oferecer os modelos com a tecnologia híbrida – Corolla Sedã e Corolla Cross, produzidos de forma pioneira no Brasil – para o mercado regional, a companhia contribui com a descarbonização de toda a região, e ainda reforça a pauta de tecnologia nas exportações da indústria brasileira.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Produção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ano de 2023, a Toyota manteve constante o volume de produção de suas fábricas. O total foi de 212.385 unidades fabricadas, sendo 155.411 na planta de Sorocaba e 56.974 em Indaiatuba.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mesmo período, foram produzidos 42.886 veículos híbridos e híbridos flex, reforçando ainda mais o compromisso da Toyota com a sustentabilidade e descarbonização de sua frota, destacando o investimento da montadora em tecnologias mais limpas e eficientes.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divulgação deste material colabora diretamente para o seguinte Objetivo de Desenvolvimento Sustentável da ONU: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/>
        <w:drawing>
          <wp:inline distB="0" distT="0" distL="0" distR="0">
            <wp:extent cx="1008429" cy="1004348"/>
            <wp:effectExtent b="0" l="0" r="0" t="0"/>
            <wp:docPr descr="Ícone&#10;&#10;Descrição gerada automaticamente" id="1672226438" name="image4.png"/>
            <a:graphic>
              <a:graphicData uri="http://schemas.openxmlformats.org/drawingml/2006/picture">
                <pic:pic>
                  <pic:nvPicPr>
                    <pic:cNvPr descr="Ícone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8429" cy="10043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011684" cy="1015731"/>
            <wp:effectExtent b="0" l="0" r="0" t="0"/>
            <wp:docPr descr="Uma imagem contendo Ícone&#10;&#10;Descrição gerada automaticamente" id="1672226439" name="image2.png"/>
            <a:graphic>
              <a:graphicData uri="http://schemas.openxmlformats.org/drawingml/2006/picture">
                <pic:pic>
                  <pic:nvPicPr>
                    <pic:cNvPr descr="Uma imagem contendo Ícone&#10;&#10;Descrição gerada automaticament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684" cy="1015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Atualmente, já são mais de 70 mil carros eletrificados com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0000ff"/>
            <w:sz w:val="18"/>
            <w:szCs w:val="18"/>
            <w:highlight w:val="white"/>
            <w:u w:val="single"/>
            <w:rtl w:val="0"/>
          </w:rPr>
          <w:t xml:space="preserve"> Toyota Global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 e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0000ff"/>
            <w:sz w:val="18"/>
            <w:szCs w:val="18"/>
            <w:highlight w:val="white"/>
            <w:u w:val="single"/>
            <w:rtl w:val="0"/>
          </w:rPr>
          <w:t xml:space="preserve"> Toyota do Brasil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-199983</wp:posOffset>
          </wp:positionV>
          <wp:extent cx="757237" cy="555307"/>
          <wp:effectExtent b="0" l="0" r="0" t="0"/>
          <wp:wrapSquare wrapText="bothSides" distB="114300" distT="114300" distL="114300" distR="114300"/>
          <wp:docPr id="16722264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-70432</wp:posOffset>
          </wp:positionH>
          <wp:positionV relativeFrom="paragraph">
            <wp:posOffset>-116139</wp:posOffset>
          </wp:positionV>
          <wp:extent cx="1468755" cy="467995"/>
          <wp:effectExtent b="0" l="0" r="0" t="0"/>
          <wp:wrapNone/>
          <wp:docPr id="16722264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167222643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1672226436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16722264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1672226435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52" w:customStyle="1">
    <w:name w:val="Table Normal5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1" w:customStyle="1">
    <w:name w:val="Table Normal5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9" w:customStyle="1">
    <w:name w:val="Table Normal4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8" w:customStyle="1">
    <w:name w:val="Table Normal4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7" w:customStyle="1">
    <w:name w:val="Table Normal4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6" w:customStyle="1">
    <w:name w:val="Table Normal4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5" w:customStyle="1">
    <w:name w:val="Table Normal4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osantos@toyota.com.br" TargetMode="External"/><Relationship Id="rId10" Type="http://schemas.openxmlformats.org/officeDocument/2006/relationships/hyperlink" Target="https://www.toyota.com.br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" TargetMode="External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xE2OM61QKFIdoMdiQDrB2Bw9xw==">CgMxLjAyCGguZ2pkZ3hzMgloLjMwajB6bGw4AHIhMWRaOXFfU251LUdnRGJ4Wk1OUXV0clpPRWx1VFhhV19H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2024-02-07T21:20:00Z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MSIP_Label_023e975b-7b34-49da-9033-9c8f8f7bcde3_SiteId">
    <vt:lpwstr>3855fb14-c221-4399-b3f8-97d96a4ce45d</vt:lpwstr>
  </property>
  <property fmtid="{D5CDD505-2E9C-101B-9397-08002B2CF9AE}" pid="13" name="MSIP_Label_023e975b-7b34-49da-9033-9c8f8f7bcde3_ActionId">
    <vt:lpwstr>99fc1fa2-5bfd-4d6d-900e-54aa88779821</vt:lpwstr>
  </property>
  <property fmtid="{D5CDD505-2E9C-101B-9397-08002B2CF9AE}" pid="14" name="ClassificationContentMarkingHeaderFontProps">
    <vt:lpwstr>#008000,10,MS UI Gothic</vt:lpwstr>
  </property>
  <property fmtid="{D5CDD505-2E9C-101B-9397-08002B2CF9AE}" pid="15" name="ClassificationContentMarkingHeaderText">
    <vt:lpwstr>• PUBLIC 公開</vt:lpwstr>
  </property>
  <property fmtid="{D5CDD505-2E9C-101B-9397-08002B2CF9AE}" pid="16" name="MSIP_Label_023e975b-7b34-49da-9033-9c8f8f7bcde3_Name">
    <vt:lpwstr>Public 公開</vt:lpwstr>
  </property>
  <property fmtid="{D5CDD505-2E9C-101B-9397-08002B2CF9AE}" pid="17" name="MSIP_Label_023e975b-7b34-49da-9033-9c8f8f7bcde3_Method">
    <vt:lpwstr>Privileged</vt:lpwstr>
  </property>
  <property fmtid="{D5CDD505-2E9C-101B-9397-08002B2CF9AE}" pid="18" name="MSIP_Label_023e975b-7b34-49da-9033-9c8f8f7bcde3_SetDate">
    <vt:lpwstr>2022-06-01T17:14:08Z</vt:lpwstr>
  </property>
  <property fmtid="{D5CDD505-2E9C-101B-9397-08002B2CF9AE}" pid="19" name="MSIP_Label_023e975b-7b34-49da-9033-9c8f8f7bcde3_ContentBits">
    <vt:lpwstr>1</vt:lpwstr>
  </property>
  <property fmtid="{D5CDD505-2E9C-101B-9397-08002B2CF9AE}" pid="20" name="MSIP_Label_023e975b-7b34-49da-9033-9c8f8f7bcde3_Enabled">
    <vt:lpwstr>true</vt:lpwstr>
  </property>
  <property fmtid="{D5CDD505-2E9C-101B-9397-08002B2CF9AE}" pid="21" name="ClassificationContentMarkingHeaderShapeIds">
    <vt:lpwstr>1,2,3</vt:lpwstr>
  </property>
</Properties>
</file>