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Evandro Maggio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Presidente da Toyota do Brasil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Evandro iniciou na Toyota em 2005, liderando o Pós-Venda e, posteriormente, as áreas de Demand &amp; Supply, Marketing e Planejamento de Preço. Após estar dois anos na Toyota Motor Corporation (Japão), voltou ao Brasil em 2020. Em 2021, passou a Diretor de Compras e Pesquisa &amp; Desenvolvimento da operação brasileira. Em 2024, assumiu a presidência da companhia no Brasil.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Em 2019, retornou à Toyota do Brasil como Diretor de Recursos Humanos, Administração e TI. A partir de 2020 assumiu o cargo de Regional Officer de Compras e Pesquisa &amp; Desenvolvimento. Em 2024, Evandro assume a presidência da Toyota do Brasil e passa a ser o primeiro brasileiro nesta posição.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